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EDC49" w14:textId="4CFFB2DF" w:rsidR="00A9108E" w:rsidRPr="00E8002A" w:rsidRDefault="00A9108E" w:rsidP="00FB5BE1">
      <w:pPr>
        <w:pStyle w:val="Title"/>
        <w:rPr>
          <w:rFonts w:eastAsia="Times New Roman"/>
        </w:rPr>
      </w:pPr>
      <w:r w:rsidRPr="00E8002A">
        <w:rPr>
          <w:rFonts w:eastAsia="Times New Roman"/>
        </w:rPr>
        <w:t>Exploring the outcomes of Facilities Management Interventions on IAQ for buildings reopening after the cOVID-19 Pandemic: A Qualitative Study in Victoria</w:t>
      </w:r>
    </w:p>
    <w:p w14:paraId="63C5F5E9" w14:textId="77777777" w:rsidR="0027792D" w:rsidRPr="00E8002A" w:rsidRDefault="0027792D" w:rsidP="0027792D"/>
    <w:p w14:paraId="2ECD719F" w14:textId="77777777" w:rsidR="0027792D" w:rsidRPr="00E8002A" w:rsidRDefault="0027792D" w:rsidP="0027792D">
      <w:pPr>
        <w:pStyle w:val="Authors"/>
        <w:rPr>
          <w:rFonts w:eastAsia="Times New Roman"/>
        </w:rPr>
      </w:pPr>
      <w:r w:rsidRPr="00E8002A">
        <w:rPr>
          <w:rFonts w:eastAsia="Times New Roman"/>
        </w:rPr>
        <w:t>Yan Zhang, Felix Kin Peng Hui, Colin Duffield, and Caroline X. Gao</w:t>
      </w:r>
    </w:p>
    <w:p w14:paraId="1A8CBCC7" w14:textId="77777777" w:rsidR="0027792D" w:rsidRPr="00E8002A" w:rsidRDefault="0027792D" w:rsidP="0027792D">
      <w:pPr>
        <w:pStyle w:val="Authors"/>
        <w:rPr>
          <w:rFonts w:eastAsia="Times New Roman"/>
        </w:rPr>
      </w:pPr>
      <w:r w:rsidRPr="00E8002A">
        <w:rPr>
          <w:rFonts w:eastAsia="Times New Roman"/>
        </w:rPr>
        <w:t xml:space="preserve">University of Melbourne </w:t>
      </w:r>
    </w:p>
    <w:p w14:paraId="18A519CA" w14:textId="77777777" w:rsidR="002E3413" w:rsidRPr="00E8002A" w:rsidRDefault="002E3413" w:rsidP="00E543AC">
      <w:pPr>
        <w:pStyle w:val="Heading1"/>
        <w:rPr>
          <w:rFonts w:eastAsia="Times New Roman"/>
        </w:rPr>
      </w:pPr>
    </w:p>
    <w:p w14:paraId="3B3F46DD" w14:textId="0CC4DFB2" w:rsidR="008E12A6" w:rsidRPr="00E8002A" w:rsidRDefault="008E12A6" w:rsidP="00E543AC">
      <w:pPr>
        <w:pStyle w:val="Heading1"/>
        <w:rPr>
          <w:rFonts w:eastAsia="Times New Roman"/>
        </w:rPr>
      </w:pPr>
      <w:r w:rsidRPr="00E8002A">
        <w:rPr>
          <w:rFonts w:eastAsia="Times New Roman"/>
        </w:rPr>
        <w:t>Abstract</w:t>
      </w:r>
      <w:r w:rsidR="00496F0D" w:rsidRPr="00E8002A">
        <w:rPr>
          <w:rFonts w:eastAsia="Times New Roman"/>
        </w:rPr>
        <w:t xml:space="preserve"> </w:t>
      </w:r>
    </w:p>
    <w:p w14:paraId="2DE16BF6" w14:textId="35A83F42" w:rsidR="009F4933" w:rsidRPr="00E8002A" w:rsidRDefault="00926546" w:rsidP="002F21A6">
      <w:pPr>
        <w:spacing w:line="276" w:lineRule="auto"/>
        <w:rPr>
          <w:iCs/>
          <w:color w:val="000000" w:themeColor="text1"/>
          <w:szCs w:val="22"/>
        </w:rPr>
      </w:pPr>
      <w:r w:rsidRPr="00E8002A">
        <w:rPr>
          <w:iCs/>
          <w:color w:val="000000" w:themeColor="text1"/>
          <w:szCs w:val="22"/>
        </w:rPr>
        <w:t xml:space="preserve">The COVID-19 pandemic </w:t>
      </w:r>
      <w:r w:rsidR="004A1691" w:rsidRPr="00E8002A">
        <w:rPr>
          <w:iCs/>
          <w:color w:val="000000" w:themeColor="text1"/>
          <w:szCs w:val="22"/>
        </w:rPr>
        <w:t xml:space="preserve">posed a significant challenge for facilities managers to adapt existing buildings with Facilities Management Interventions (FMI). </w:t>
      </w:r>
      <w:r w:rsidR="004B1E51" w:rsidRPr="00E8002A">
        <w:rPr>
          <w:iCs/>
          <w:color w:val="000000" w:themeColor="text1"/>
          <w:szCs w:val="22"/>
        </w:rPr>
        <w:t xml:space="preserve">This paper explores the </w:t>
      </w:r>
      <w:r w:rsidR="00F141DC" w:rsidRPr="00E8002A">
        <w:rPr>
          <w:iCs/>
          <w:color w:val="000000" w:themeColor="text1"/>
          <w:szCs w:val="22"/>
        </w:rPr>
        <w:t>practices and outcomes of FMI</w:t>
      </w:r>
      <w:r w:rsidR="00511A80" w:rsidRPr="00E8002A">
        <w:rPr>
          <w:iCs/>
          <w:color w:val="000000" w:themeColor="text1"/>
          <w:szCs w:val="22"/>
        </w:rPr>
        <w:t>s</w:t>
      </w:r>
      <w:r w:rsidR="00F141DC" w:rsidRPr="00E8002A">
        <w:rPr>
          <w:iCs/>
          <w:color w:val="000000" w:themeColor="text1"/>
          <w:szCs w:val="22"/>
        </w:rPr>
        <w:t xml:space="preserve"> implemented on IAQ </w:t>
      </w:r>
      <w:r w:rsidR="009F04C4" w:rsidRPr="00E8002A">
        <w:rPr>
          <w:iCs/>
          <w:color w:val="000000" w:themeColor="text1"/>
          <w:szCs w:val="22"/>
        </w:rPr>
        <w:t xml:space="preserve">for office reopening after the </w:t>
      </w:r>
      <w:r w:rsidR="004B1E51" w:rsidRPr="00E8002A">
        <w:rPr>
          <w:iCs/>
          <w:color w:val="000000" w:themeColor="text1"/>
          <w:szCs w:val="22"/>
        </w:rPr>
        <w:t>COVID-19 pandemic in Victoria</w:t>
      </w:r>
      <w:r w:rsidR="00D3672E" w:rsidRPr="00E8002A">
        <w:rPr>
          <w:iCs/>
          <w:color w:val="000000" w:themeColor="text1"/>
          <w:szCs w:val="22"/>
        </w:rPr>
        <w:t xml:space="preserve"> t</w:t>
      </w:r>
      <w:r w:rsidR="004B1E51" w:rsidRPr="00E8002A">
        <w:rPr>
          <w:iCs/>
          <w:color w:val="000000" w:themeColor="text1"/>
          <w:szCs w:val="22"/>
        </w:rPr>
        <w:t xml:space="preserve">hrough 41 semi-structured interviews with Facilities Managers, Health and Safety Managers, </w:t>
      </w:r>
      <w:r w:rsidR="009F04C4" w:rsidRPr="00E8002A">
        <w:rPr>
          <w:iCs/>
          <w:color w:val="000000" w:themeColor="text1"/>
          <w:szCs w:val="22"/>
        </w:rPr>
        <w:t xml:space="preserve">business stakeholders, </w:t>
      </w:r>
      <w:r w:rsidR="004B1E51" w:rsidRPr="00E8002A">
        <w:rPr>
          <w:iCs/>
          <w:color w:val="000000" w:themeColor="text1"/>
          <w:szCs w:val="22"/>
        </w:rPr>
        <w:t>and Infection Control experts</w:t>
      </w:r>
      <w:r w:rsidR="00D3672E" w:rsidRPr="00E8002A">
        <w:rPr>
          <w:iCs/>
          <w:color w:val="000000" w:themeColor="text1"/>
          <w:szCs w:val="22"/>
        </w:rPr>
        <w:t xml:space="preserve">. </w:t>
      </w:r>
      <w:r w:rsidR="00E8116B" w:rsidRPr="00E8002A">
        <w:t>We found that the pandemic has prompted the implementation of portable air purifiers and CO2 monitoring in existing education and commercial buildings.</w:t>
      </w:r>
      <w:r w:rsidR="00A8290B" w:rsidRPr="00E8002A">
        <w:t xml:space="preserve"> </w:t>
      </w:r>
      <w:r w:rsidR="00982D18" w:rsidRPr="00E8002A">
        <w:rPr>
          <w:iCs/>
          <w:color w:val="000000" w:themeColor="text1"/>
          <w:szCs w:val="22"/>
        </w:rPr>
        <w:t xml:space="preserve">However, </w:t>
      </w:r>
      <w:r w:rsidR="00D3672E" w:rsidRPr="00E8002A">
        <w:t xml:space="preserve">air purification by UVGI and air pressure control measures </w:t>
      </w:r>
      <w:r w:rsidR="0034418A" w:rsidRPr="00E8002A">
        <w:t>were rarely considered.</w:t>
      </w:r>
      <w:r w:rsidR="00E8116B" w:rsidRPr="00E8002A">
        <w:t xml:space="preserve"> Moreover, t</w:t>
      </w:r>
      <w:r w:rsidR="00766CD1" w:rsidRPr="00E8002A">
        <w:t>h</w:t>
      </w:r>
      <w:r w:rsidR="00E8116B" w:rsidRPr="00E8002A">
        <w:t xml:space="preserve">e findings reveal </w:t>
      </w:r>
      <w:r w:rsidR="00766CD1" w:rsidRPr="00E8002A">
        <w:t>practitioners</w:t>
      </w:r>
      <w:r w:rsidR="008E6E6D" w:rsidRPr="00E8002A">
        <w:t>’</w:t>
      </w:r>
      <w:r w:rsidR="00766CD1" w:rsidRPr="00E8002A">
        <w:t xml:space="preserve"> need for </w:t>
      </w:r>
      <w:r w:rsidR="00E8116B" w:rsidRPr="00E8002A">
        <w:t xml:space="preserve">smart windows and </w:t>
      </w:r>
      <w:r w:rsidR="00BD142A" w:rsidRPr="00E8002A">
        <w:rPr>
          <w:iCs/>
          <w:color w:val="000000" w:themeColor="text1"/>
          <w:szCs w:val="22"/>
        </w:rPr>
        <w:t xml:space="preserve">innovative tools to measure </w:t>
      </w:r>
      <w:r w:rsidR="0034418A" w:rsidRPr="00E8002A">
        <w:rPr>
          <w:iCs/>
          <w:color w:val="000000" w:themeColor="text1"/>
          <w:szCs w:val="22"/>
        </w:rPr>
        <w:t xml:space="preserve">occupant health, comfort and building energy outcomes </w:t>
      </w:r>
      <w:r w:rsidR="00C92502" w:rsidRPr="00E8002A">
        <w:rPr>
          <w:iCs/>
          <w:color w:val="000000" w:themeColor="text1"/>
          <w:szCs w:val="22"/>
        </w:rPr>
        <w:t>to aid the decision-making</w:t>
      </w:r>
      <w:r w:rsidR="0034418A" w:rsidRPr="00E8002A">
        <w:rPr>
          <w:iCs/>
          <w:color w:val="000000" w:themeColor="text1"/>
          <w:szCs w:val="22"/>
        </w:rPr>
        <w:t xml:space="preserve"> on FMI</w:t>
      </w:r>
      <w:r w:rsidR="00AA4A0E" w:rsidRPr="00E8002A">
        <w:rPr>
          <w:iCs/>
          <w:color w:val="000000" w:themeColor="text1"/>
          <w:szCs w:val="22"/>
        </w:rPr>
        <w:t xml:space="preserve">s. </w:t>
      </w:r>
      <w:r w:rsidR="009F4933" w:rsidRPr="00E8002A">
        <w:rPr>
          <w:iCs/>
          <w:color w:val="000000" w:themeColor="text1"/>
          <w:szCs w:val="22"/>
        </w:rPr>
        <w:t xml:space="preserve">This research contributes to </w:t>
      </w:r>
      <w:r w:rsidR="000C3125" w:rsidRPr="00E8002A">
        <w:rPr>
          <w:iCs/>
          <w:color w:val="000000" w:themeColor="text1"/>
          <w:szCs w:val="22"/>
        </w:rPr>
        <w:t>understanding</w:t>
      </w:r>
      <w:r w:rsidR="009F4933" w:rsidRPr="00E8002A">
        <w:rPr>
          <w:iCs/>
          <w:color w:val="000000" w:themeColor="text1"/>
          <w:szCs w:val="22"/>
        </w:rPr>
        <w:t xml:space="preserve"> the pandemic</w:t>
      </w:r>
      <w:r w:rsidR="008E6E6D" w:rsidRPr="00E8002A">
        <w:rPr>
          <w:iCs/>
          <w:color w:val="000000" w:themeColor="text1"/>
          <w:szCs w:val="22"/>
        </w:rPr>
        <w:t>’</w:t>
      </w:r>
      <w:r w:rsidR="009F4933" w:rsidRPr="00E8002A">
        <w:rPr>
          <w:iCs/>
          <w:color w:val="000000" w:themeColor="text1"/>
          <w:szCs w:val="22"/>
        </w:rPr>
        <w:t>s impact on built facilities and provides valuable insights for F</w:t>
      </w:r>
      <w:r w:rsidR="005525F2" w:rsidRPr="00E8002A">
        <w:rPr>
          <w:iCs/>
          <w:color w:val="000000" w:themeColor="text1"/>
          <w:szCs w:val="22"/>
        </w:rPr>
        <w:t>M</w:t>
      </w:r>
      <w:r w:rsidR="009F4933" w:rsidRPr="00E8002A">
        <w:rPr>
          <w:iCs/>
          <w:color w:val="000000" w:themeColor="text1"/>
          <w:szCs w:val="22"/>
        </w:rPr>
        <w:t xml:space="preserve"> professionals</w:t>
      </w:r>
      <w:r w:rsidR="00AA4A0E" w:rsidRPr="00E8002A">
        <w:rPr>
          <w:iCs/>
          <w:color w:val="000000" w:themeColor="text1"/>
          <w:szCs w:val="22"/>
        </w:rPr>
        <w:t xml:space="preserve"> and rese</w:t>
      </w:r>
      <w:r w:rsidR="00BD142A" w:rsidRPr="00E8002A">
        <w:rPr>
          <w:iCs/>
          <w:color w:val="000000" w:themeColor="text1"/>
          <w:szCs w:val="22"/>
        </w:rPr>
        <w:t>ar</w:t>
      </w:r>
      <w:r w:rsidR="00AA4A0E" w:rsidRPr="00E8002A">
        <w:rPr>
          <w:iCs/>
          <w:color w:val="000000" w:themeColor="text1"/>
          <w:szCs w:val="22"/>
        </w:rPr>
        <w:t>chers</w:t>
      </w:r>
      <w:r w:rsidR="009F4933" w:rsidRPr="00E8002A">
        <w:rPr>
          <w:iCs/>
          <w:color w:val="000000" w:themeColor="text1"/>
          <w:szCs w:val="22"/>
        </w:rPr>
        <w:t xml:space="preserve">. </w:t>
      </w:r>
    </w:p>
    <w:p w14:paraId="5DE93110" w14:textId="77777777" w:rsidR="006E3A3B" w:rsidRPr="00E8002A" w:rsidRDefault="006E3A3B" w:rsidP="002F21A6">
      <w:pPr>
        <w:spacing w:line="276" w:lineRule="auto"/>
        <w:rPr>
          <w:szCs w:val="22"/>
        </w:rPr>
      </w:pPr>
    </w:p>
    <w:p w14:paraId="1B751894" w14:textId="08E25683" w:rsidR="00384790" w:rsidRPr="00E8002A" w:rsidRDefault="00F0044A" w:rsidP="002F21A6">
      <w:pPr>
        <w:spacing w:line="276" w:lineRule="auto"/>
        <w:rPr>
          <w:szCs w:val="22"/>
        </w:rPr>
      </w:pPr>
      <w:r w:rsidRPr="0005361A">
        <w:rPr>
          <w:szCs w:val="22"/>
        </w:rPr>
        <w:t xml:space="preserve">Keywords: </w:t>
      </w:r>
      <w:r w:rsidR="00A53CC6" w:rsidRPr="00E8002A">
        <w:rPr>
          <w:szCs w:val="22"/>
        </w:rPr>
        <w:t xml:space="preserve">FMI, </w:t>
      </w:r>
      <w:r w:rsidR="00AA4A0E" w:rsidRPr="00E8002A">
        <w:rPr>
          <w:szCs w:val="22"/>
        </w:rPr>
        <w:t>IAQ</w:t>
      </w:r>
      <w:r w:rsidR="00EF1F4E" w:rsidRPr="00E8002A">
        <w:rPr>
          <w:szCs w:val="22"/>
        </w:rPr>
        <w:t>, COVID-19,</w:t>
      </w:r>
      <w:r w:rsidR="00322DBD" w:rsidRPr="00E8002A">
        <w:rPr>
          <w:szCs w:val="22"/>
        </w:rPr>
        <w:t xml:space="preserve"> </w:t>
      </w:r>
      <w:r w:rsidR="00423599" w:rsidRPr="00E8002A">
        <w:rPr>
          <w:szCs w:val="22"/>
        </w:rPr>
        <w:t>occupant health</w:t>
      </w:r>
      <w:r w:rsidR="009F4933" w:rsidRPr="00E8002A">
        <w:rPr>
          <w:szCs w:val="22"/>
        </w:rPr>
        <w:t xml:space="preserve">, </w:t>
      </w:r>
      <w:r w:rsidR="00195F35" w:rsidRPr="00E8002A">
        <w:rPr>
          <w:szCs w:val="22"/>
        </w:rPr>
        <w:t>CO2 monitoring</w:t>
      </w:r>
    </w:p>
    <w:p w14:paraId="19DC308F" w14:textId="5241EF38" w:rsidR="00145310" w:rsidRPr="00E8002A" w:rsidRDefault="00145310" w:rsidP="00E543AC">
      <w:pPr>
        <w:pStyle w:val="Heading1"/>
        <w:rPr>
          <w:szCs w:val="22"/>
        </w:rPr>
      </w:pPr>
    </w:p>
    <w:p w14:paraId="6CCFA091" w14:textId="77777777" w:rsidR="00114478" w:rsidRPr="00E8002A" w:rsidRDefault="001E5D8E" w:rsidP="004F4821">
      <w:pPr>
        <w:pStyle w:val="Heading1"/>
        <w:numPr>
          <w:ilvl w:val="0"/>
          <w:numId w:val="7"/>
        </w:numPr>
        <w:ind w:left="0" w:firstLine="0"/>
        <w:rPr>
          <w:rFonts w:eastAsia="Times New Roman"/>
        </w:rPr>
      </w:pPr>
      <w:r w:rsidRPr="00E8002A">
        <w:rPr>
          <w:rFonts w:eastAsia="Times New Roman"/>
        </w:rPr>
        <w:t xml:space="preserve">Introduction </w:t>
      </w:r>
    </w:p>
    <w:p w14:paraId="17F170C0" w14:textId="481DEABD" w:rsidR="004A269E" w:rsidRPr="00E8002A" w:rsidRDefault="00056826" w:rsidP="00F0044A">
      <w:pPr>
        <w:pStyle w:val="ReferenceList"/>
        <w:spacing w:before="120" w:after="120"/>
      </w:pPr>
      <w:r w:rsidRPr="00E8002A">
        <w:t xml:space="preserve">Respiratory infection prevention was significantly overlooked in building design and operation before the COVID-19 pandemic, and the research on IAQ and ventilation was primarily focused on occupant thermal comfort, cost control, and energy performance </w:t>
      </w:r>
      <w:r w:rsidRPr="00E8002A">
        <w:fldChar w:fldCharType="begin"/>
      </w:r>
      <w:r w:rsidRPr="00E8002A">
        <w:instrText xml:space="preserve"> ADDIN ZOTERO_ITEM CSL_CITATION {"citationID":"T3YoXuDz","properties":{"formattedCitation":"(Morawska et al., 2021)","plainCitation":"(Morawska et al., 2021)","noteIndex":0},"citationItems":[{"id":9339,"uris":["http://zotero.org/users/8352694/items/K6827FYT"],"itemData":{"id":9339,"type":"article-journal","abstract":"Building ventilation systems must get much better\n          , \n            There is great disparity in the way we think about and address different sources of environmental infection. Governments have for decades promulgated a large amount of legislation and invested heavily in food safety, sanitation, and drinking water for public health purposes. By contrast, airborne pathogens and respiratory infections, whether seasonal influenza or COVID-19, are addressed fairly weakly, if at all, in terms of regulations, standards, and building design and operation, pertaining to the air we breathe. We suggest that the rapid growth in our understanding of the mechanisms behind respiratory infection transmission should drive a paradigm shift in how we view and address the transmission of respiratory infections to protect against unnecessary suffering and economic losses. It starts with a recognition that preventing respiratory infection, like reducing waterborne or foodborne disease, is a tractable problem.","container-title":"Science","DOI":"10.1126/science.abg2025","ISSN":"0036-8075, 1095-9203","issue":"6543","journalAbbreviation":"Science","language":"en","page":"689-691","source":"DOI.org (Crossref)","title":"A paradigm shift to combat indoor respiratory infection","volume":"372","author":[{"family":"Morawska","given":"Lidia"},{"family":"Allen","given":"Joseph"},{"family":"Bahnfleth","given":"William"},{"family":"Bluyssen","given":"Philomena M."},{"family":"Boerstra","given":"Atze"},{"family":"Buonanno","given":"Giorgio"},{"family":"Cao","given":"Junji"},{"family":"Dancer","given":"Stephanie J."},{"family":"Floto","given":"Andres"},{"family":"Franchimon","given":"Francesco"},{"family":"Greenhalgh","given":"Trisha"},{"family":"Haworth","given":"Charles"},{"family":"Hogeling","given":"Jaap"},{"family":"Isaxon","given":"Christina"},{"family":"Jimenez","given":"Jose L."},{"family":"Kurnitski","given":"Jarek"},{"family":"Li","given":"Yuguo"},{"family":"Loomans","given":"Marcel"},{"family":"Marks","given":"Guy"},{"family":"Marr","given":"Linsey C."},{"family":"Mazzarella","given":"Livio"},{"family":"Melikov","given":"Arsen Krikor"},{"family":"Miller","given":"Shelly"},{"family":"Milton","given":"Donald K."},{"family":"Nazaroff","given":"William"},{"family":"Nielsen","given":"Peter V."},{"family":"Noakes","given":"Catherine"},{"family":"Peccia","given":"Jordan"},{"family":"Prather","given":"Kim"},{"family":"Querol","given":"Xavier"},{"family":"Sekhar","given":"Chandra"},{"family":"Seppänen","given":"Olli"},{"family":"Tanabe","given":"Shin-ichi"},{"family":"Tang","given":"Julian W."},{"family":"Tellier","given":"Raymond"},{"family":"Tham","given":"Kwok Wai"},{"family":"Wargocki","given":"Pawel"},{"family":"Wierzbicka","given":"Aneta"},{"family":"Yao","given":"Maosheng"}],"issued":{"date-parts":[["2021",5,14]]}}}],"schema":"https://github.com/citation-style-language/schema/raw/master/csl-citation.json"} </w:instrText>
      </w:r>
      <w:r w:rsidRPr="00E8002A">
        <w:fldChar w:fldCharType="separate"/>
      </w:r>
      <w:r w:rsidR="0035586B" w:rsidRPr="00E8002A">
        <w:t>(Morawska et al., 2021)</w:t>
      </w:r>
      <w:r w:rsidRPr="00E8002A">
        <w:fldChar w:fldCharType="end"/>
      </w:r>
      <w:r w:rsidRPr="00E8002A">
        <w:t xml:space="preserve">. The COVID-19 pandemic reveals that many existing public buildings are no longer safe shelters for occupants in terms of respiratory infection control </w:t>
      </w:r>
      <w:r w:rsidRPr="00E8002A">
        <w:fldChar w:fldCharType="begin"/>
      </w:r>
      <w:r w:rsidRPr="00E8002A">
        <w:instrText xml:space="preserve"> ADDIN ZOTERO_ITEM CSL_CITATION {"citationID":"Q0wzY1CF","properties":{"formattedCitation":"(Zhang et al., 2022)","plainCitation":"(Zhang et al., 2022)","noteIndex":0},"citationItems":[{"id":13975,"uris":["http://zotero.org/users/8352694/items/WSZCI6V4"],"itemData":{"id":13975,"type":"article-journal","abstract":"The Covid-19 pandemic reveals that the hazard of the respiratory virus was a secondary consideration in the design, development, construction, and management of public and commercial buildings. Retrofitting such buildings poses a significant challenge for building owners and facilities managers. This article reviews current research and practices in building operations interventions for indoor respiratory infection control from the perspective of facilities managers to assess the effectiveness of available solutions. This review systematically selects and synthesises eighty-six articles identified through the PRISMA process plus supplementary articles identified as part of the review process, that deal with facilities’ operations and maintenance (O&amp;M) in­ terventions. The paper reviewed the context, interventions, mechanisms, and outcomes discussed in these arti­ cles, concluding that interventions for respiratory virus transmission in existing buildings fall into three categories under the Facilities Management (FM) discipline: Hard services (HVAC and drainage system controls) to prevent aerosol transmissions, Soft Services (cleaning and disinfection) to prevent fomite transmissions, and space management (space planning and occupancy controls) to eliminate droplet transmissions. Additionally, the research emphasised the need for FM intervention studies that examine occupant behaviours with integrated intervention results and guide FM intervention decision-making. This review expands the knowledge of FM for infection control and highlights future research opportunities.","container-title":"Building and Environment","DOI":"10.1016/j.buildenv.2022.109347","ISSN":"03601323","journalAbbreviation":"Building and Environment","language":"en","page":"109347","source":"DOI.org (Crossref)","title":"A review of facilities management interventions to mitigate respiratory infections in existing buildings","volume":"221","author":[{"family":"Zhang","given":"Yan"},{"family":"Hui","given":"Felix Kin Peng"},{"family":"Duffield","given":"Colin"},{"family":"Saeed","given":"Ali Mohammed"}],"issued":{"date-parts":[["2022",8]]}}}],"schema":"https://github.com/citation-style-language/schema/raw/master/csl-citation.json"} </w:instrText>
      </w:r>
      <w:r w:rsidRPr="00E8002A">
        <w:fldChar w:fldCharType="separate"/>
      </w:r>
      <w:r w:rsidR="0035586B" w:rsidRPr="00E8002A">
        <w:t>(Zhang et al., 2022)</w:t>
      </w:r>
      <w:r w:rsidRPr="00E8002A">
        <w:fldChar w:fldCharType="end"/>
      </w:r>
      <w:r w:rsidRPr="00E8002A">
        <w:t xml:space="preserve">. </w:t>
      </w:r>
      <w:r w:rsidR="00D030B5" w:rsidRPr="00E8002A">
        <w:t xml:space="preserve">While COVID-19 has had a worldwide effect, Victoria has a unique setting regarding government interventions and guidelines during the pandemic. The State of Victoria witnessed six lockdowns spanning two years, implementing commercial building closures and stay-at-home orders. Since Dec 2021, the Victoria government has issued Pandemic Open Premises Orders </w:t>
      </w:r>
      <w:r w:rsidR="00D030B5" w:rsidRPr="00E8002A">
        <w:fldChar w:fldCharType="begin"/>
      </w:r>
      <w:r w:rsidR="00D030B5" w:rsidRPr="00E8002A">
        <w:instrText xml:space="preserve"> ADDIN ZOTERO_ITEM CSL_CITATION {"citationID":"6sMrcCYv","properties":{"formattedCitation":"(Public Health and Wellbeing Act, 2021a)","plainCitation":"(Public Health and Wellbeing Act, 2021a)","noteIndex":0},"citationItems":[{"id":18215,"uris":["http://zotero.org/users/8352694/items/Q4M6V4W4"],"itemData":{"id":18215,"type":"report","title":"Pandemic (Open Premises) Order 2021 (No. 1)","author":[{"literal":"Public Health and Wellbeing Act"}],"issued":{"date-parts":[["2021"]]}},"label":"page"}],"schema":"https://github.com/citation-style-language/schema/raw/master/csl-citation.json"} </w:instrText>
      </w:r>
      <w:r w:rsidR="00D030B5" w:rsidRPr="00E8002A">
        <w:fldChar w:fldCharType="separate"/>
      </w:r>
      <w:r w:rsidR="0035586B" w:rsidRPr="00E8002A">
        <w:t>(Public Health and Wellbeing Act, 2021a)</w:t>
      </w:r>
      <w:r w:rsidR="00D030B5" w:rsidRPr="00E8002A">
        <w:fldChar w:fldCharType="end"/>
      </w:r>
      <w:r w:rsidR="00D030B5" w:rsidRPr="00E8002A">
        <w:t xml:space="preserve"> to facilitate office employees returning to the workplace. Victoria Workplace Orders imposed obligations on building operators to assist in reducing COVID-19 transmissions with COVID-Safe practices in the workplace, e.g. requirements or recommendations for face masking, measures to improve ventilation, and physical distancing of occupants </w:t>
      </w:r>
      <w:r w:rsidR="00D030B5" w:rsidRPr="00E8002A">
        <w:fldChar w:fldCharType="begin"/>
      </w:r>
      <w:r w:rsidR="00D030B5" w:rsidRPr="00E8002A">
        <w:instrText xml:space="preserve"> ADDIN ZOTERO_ITEM CSL_CITATION {"citationID":"RQCgkEaU","properties":{"formattedCitation":"(Public Health and Wellbeing Act, 2021b)","plainCitation":"(Public Health and Wellbeing Act, 2021b)","noteIndex":0},"citationItems":[{"id":18214,"uris":["http://zotero.org/users/8352694/items/JWWSBBCI"],"itemData":{"id":18214,"type":"report","title":"Pandemic (Workplace) Order 2021 (No. 1)","author":[{"family":"Public Health and Wellbeing Act","given":""}],"issued":{"date-parts":[["2021"]]}}}],"schema":"https://github.com/citation-style-language/schema/raw/master/csl-citation.json"} </w:instrText>
      </w:r>
      <w:r w:rsidR="00D030B5" w:rsidRPr="00E8002A">
        <w:fldChar w:fldCharType="separate"/>
      </w:r>
      <w:r w:rsidR="0035586B" w:rsidRPr="00E8002A">
        <w:t>(Public Health and Wellbeing Act, 2021b)</w:t>
      </w:r>
      <w:r w:rsidR="00D030B5" w:rsidRPr="00E8002A">
        <w:fldChar w:fldCharType="end"/>
      </w:r>
      <w:r w:rsidR="00D030B5" w:rsidRPr="00E8002A">
        <w:t xml:space="preserve">.In this context, Victorian organisations and building managers have implemented various Facilities Management Interventions (FMI) following government guidance to encourage employees to attend the office after its opening. FMIs implemented can include various measures to control indoor respiratory inflexions via three transmission routes, including </w:t>
      </w:r>
      <w:r w:rsidR="00F87C1D" w:rsidRPr="00E8002A">
        <w:t xml:space="preserve">Indoor Air Quality (IAQ) interventions </w:t>
      </w:r>
      <w:r w:rsidR="00D030B5" w:rsidRPr="00E8002A">
        <w:t>to prevent aerosol transmissions, cleaning and disinfection to prevent fomite transmissions, and occupan</w:t>
      </w:r>
      <w:r w:rsidR="00F87C1D" w:rsidRPr="00E8002A">
        <w:t xml:space="preserve">t </w:t>
      </w:r>
      <w:r w:rsidR="00512452" w:rsidRPr="00E8002A">
        <w:t>density</w:t>
      </w:r>
      <w:r w:rsidR="00F87C1D" w:rsidRPr="00E8002A">
        <w:t xml:space="preserve"> controls </w:t>
      </w:r>
      <w:r w:rsidR="00D030B5" w:rsidRPr="00E8002A">
        <w:t xml:space="preserve">to eliminate droplet transmissions </w:t>
      </w:r>
      <w:r w:rsidR="00D030B5" w:rsidRPr="00E8002A">
        <w:fldChar w:fldCharType="begin"/>
      </w:r>
      <w:r w:rsidR="0034418A" w:rsidRPr="00E8002A">
        <w:instrText xml:space="preserve"> ADDIN ZOTERO_ITEM CSL_CITATION {"citationID":"o0uABnnN","properties":{"formattedCitation":"(Zhang et al., 2022)","plainCitation":"(Zhang et al., 2022)","noteIndex":0},"citationItems":[{"id":13975,"uris":["http://zotero.org/users/8352694/items/WSZCI6V4"],"itemData":{"id":13975,"type":"article-journal","abstract":"The Covid-19 pandemic reveals that the hazard of the respiratory virus was a secondary consideration in the design, development, construction, and management of public and commercial buildings. Retrofitting such buildings poses a significant challenge for building owners and facilities managers. This article reviews current research and practices in building operations interventions for indoor respiratory infection control from the perspective of facilities managers to assess the effectiveness of available solutions. This review systematically selects and synthesises eighty-six articles identified through the PRISMA process plus supplementary articles identified as part of the review process, that deal with facilities’ operations and maintenance (O&amp;M) in­ terventions. The paper reviewed the context, interventions, mechanisms, and outcomes discussed in these arti­ cles, concluding that interventions for respiratory virus transmission in existing buildings fall into three categories under the Facilities Management (FM) discipline: Hard services (HVAC and drainage system controls) to prevent aerosol transmissions, Soft Services (cleaning and disinfection) to prevent fomite transmissions, and space management (space planning and occupancy controls) to eliminate droplet transmissions. Additionally, the research emphasised the need for FM intervention studies that examine occupant behaviours with integrated intervention results and guide FM intervention decision-making. This review expands the knowledge of FM for infection control and highlights future research opportunities.","container-title":"Building and Environment","DOI":"10.1016/j.buildenv.2022.109347","ISSN":"03601323","journalAbbreviation":"Building and Environment","language":"en","page":"109347","source":"DOI.org (Crossref)","title":"A review of facilities management interventions to mitigate respiratory infections in existing buildings","volume":"221","author":[{"family":"Zhang","given":"Yan"},{"family":"Hui","given":"Felix Kin Peng"},{"family":"Duffield","given":"Colin"},{"family":"Saeed","given":"Ali Mohammed"}],"issued":{"date-parts":[["2022",8]]}}}],"schema":"https://github.com/citation-style-language/schema/raw/master/csl-citation.json"} </w:instrText>
      </w:r>
      <w:r w:rsidR="00D030B5" w:rsidRPr="00E8002A">
        <w:fldChar w:fldCharType="separate"/>
      </w:r>
      <w:r w:rsidR="0035586B" w:rsidRPr="00E8002A">
        <w:t>(Zhang et al., 2022)</w:t>
      </w:r>
      <w:r w:rsidR="00D030B5" w:rsidRPr="00E8002A">
        <w:fldChar w:fldCharType="end"/>
      </w:r>
      <w:r w:rsidR="00D030B5" w:rsidRPr="00E8002A">
        <w:t xml:space="preserve">. </w:t>
      </w:r>
      <w:r w:rsidRPr="00E8002A">
        <w:t xml:space="preserve">However, the practices and outcomes of the FMIs remain unknown. </w:t>
      </w:r>
      <w:r w:rsidR="00D030B5" w:rsidRPr="00E8002A">
        <w:t xml:space="preserve">This paper focuses on the FMIs on </w:t>
      </w:r>
      <w:r w:rsidR="00F87C1D" w:rsidRPr="00E8002A">
        <w:t>IAQ</w:t>
      </w:r>
      <w:r w:rsidR="00D030B5" w:rsidRPr="00E8002A">
        <w:t xml:space="preserve"> in existing buildings. It aims to understand how </w:t>
      </w:r>
      <w:r w:rsidRPr="00E8002A">
        <w:t xml:space="preserve">the </w:t>
      </w:r>
      <w:r w:rsidR="00D030B5" w:rsidRPr="00E8002A">
        <w:t>F</w:t>
      </w:r>
      <w:r w:rsidRPr="00E8002A">
        <w:t xml:space="preserve">acilities </w:t>
      </w:r>
      <w:r w:rsidR="00512452" w:rsidRPr="00E8002A">
        <w:t>Manager (</w:t>
      </w:r>
      <w:r w:rsidRPr="00E8002A">
        <w:t>FM)</w:t>
      </w:r>
      <w:r w:rsidR="00D030B5" w:rsidRPr="00E8002A">
        <w:t xml:space="preserve"> and key stakeholders perceive and measure the outcomes of FMIs for building reopening. This study focused on understanding the perceptions of facilities managers and key stakeholders on FMI effectiveness in office and education buildings.</w:t>
      </w:r>
      <w:r w:rsidRPr="00E8002A">
        <w:t xml:space="preserve"> </w:t>
      </w:r>
      <w:r w:rsidR="00356C71" w:rsidRPr="00E8002A">
        <w:t>Th</w:t>
      </w:r>
      <w:r w:rsidR="00C94A8C" w:rsidRPr="00E8002A">
        <w:t xml:space="preserve">is study </w:t>
      </w:r>
      <w:r w:rsidR="00356C71" w:rsidRPr="00E8002A">
        <w:t xml:space="preserve">focused on the following research questions: </w:t>
      </w:r>
    </w:p>
    <w:p w14:paraId="78FB53A8" w14:textId="6FBD7B9B" w:rsidR="00356C71" w:rsidRPr="00E8002A" w:rsidRDefault="00356C71" w:rsidP="00FE23B3">
      <w:pPr>
        <w:pStyle w:val="ReferenceList"/>
        <w:numPr>
          <w:ilvl w:val="0"/>
          <w:numId w:val="15"/>
        </w:numPr>
      </w:pPr>
      <w:r w:rsidRPr="00E8002A">
        <w:lastRenderedPageBreak/>
        <w:t xml:space="preserve">What </w:t>
      </w:r>
      <w:r w:rsidR="00C94A8C" w:rsidRPr="00E8002A">
        <w:t xml:space="preserve">are </w:t>
      </w:r>
      <w:r w:rsidR="00BD068F" w:rsidRPr="00E8002A">
        <w:t>the IAQ</w:t>
      </w:r>
      <w:r w:rsidR="00C94A8C" w:rsidRPr="00E8002A">
        <w:t>-</w:t>
      </w:r>
      <w:r w:rsidR="00BD068F" w:rsidRPr="00E8002A">
        <w:t xml:space="preserve">related </w:t>
      </w:r>
      <w:r w:rsidRPr="00E8002A">
        <w:t xml:space="preserve">FMIs being implemented? </w:t>
      </w:r>
    </w:p>
    <w:p w14:paraId="615660D6" w14:textId="6FE568EF" w:rsidR="00356C71" w:rsidRPr="00E8002A" w:rsidRDefault="00356C71" w:rsidP="00FE23B3">
      <w:pPr>
        <w:pStyle w:val="ReferenceList"/>
        <w:numPr>
          <w:ilvl w:val="0"/>
          <w:numId w:val="15"/>
        </w:numPr>
      </w:pPr>
      <w:r w:rsidRPr="00E8002A">
        <w:t xml:space="preserve">How do </w:t>
      </w:r>
      <w:r w:rsidR="00C94A8C" w:rsidRPr="00E8002A">
        <w:t>the</w:t>
      </w:r>
      <w:r w:rsidR="00884020" w:rsidRPr="00E8002A">
        <w:t xml:space="preserve"> </w:t>
      </w:r>
      <w:r w:rsidR="008F5FB0" w:rsidRPr="00E8002A">
        <w:t xml:space="preserve">key stakeholders </w:t>
      </w:r>
      <w:r w:rsidR="00C94A8C" w:rsidRPr="00E8002A">
        <w:t>p</w:t>
      </w:r>
      <w:r w:rsidR="00FC64A9" w:rsidRPr="00E8002A">
        <w:t xml:space="preserve">erceive the </w:t>
      </w:r>
      <w:r w:rsidR="008F5FB0" w:rsidRPr="00E8002A">
        <w:t>outcomes</w:t>
      </w:r>
      <w:r w:rsidR="00FC64A9" w:rsidRPr="00E8002A">
        <w:t xml:space="preserve"> of FMIs?</w:t>
      </w:r>
    </w:p>
    <w:p w14:paraId="35261DC5" w14:textId="6E9A5836" w:rsidR="00F31C83" w:rsidRPr="00E8002A" w:rsidRDefault="00F31C83" w:rsidP="00F0044A">
      <w:pPr>
        <w:pStyle w:val="Heading1"/>
        <w:numPr>
          <w:ilvl w:val="0"/>
          <w:numId w:val="7"/>
        </w:numPr>
        <w:ind w:left="0" w:firstLine="0"/>
        <w:rPr>
          <w:rFonts w:eastAsia="Times New Roman"/>
        </w:rPr>
      </w:pPr>
      <w:r w:rsidRPr="00E8002A">
        <w:rPr>
          <w:rFonts w:eastAsia="Times New Roman"/>
        </w:rPr>
        <w:t>Methods</w:t>
      </w:r>
    </w:p>
    <w:p w14:paraId="1250CDF5" w14:textId="3F5101A7" w:rsidR="00F31C83" w:rsidRPr="00E8002A" w:rsidRDefault="0033107C" w:rsidP="007D688F">
      <w:pPr>
        <w:pStyle w:val="Heading2"/>
        <w:rPr>
          <w:rFonts w:eastAsia="Times New Roman"/>
        </w:rPr>
      </w:pPr>
      <w:r w:rsidRPr="00E8002A">
        <w:rPr>
          <w:rFonts w:eastAsia="Times New Roman"/>
        </w:rPr>
        <w:t>2</w:t>
      </w:r>
      <w:r w:rsidR="00AD7751" w:rsidRPr="00E8002A">
        <w:rPr>
          <w:rFonts w:eastAsia="Times New Roman"/>
        </w:rPr>
        <w:t xml:space="preserve">.1 </w:t>
      </w:r>
      <w:r w:rsidR="00A249C0" w:rsidRPr="00E8002A">
        <w:rPr>
          <w:rFonts w:eastAsia="Times New Roman"/>
        </w:rPr>
        <w:t xml:space="preserve">Ethics </w:t>
      </w:r>
      <w:r w:rsidR="003616B0" w:rsidRPr="00E8002A">
        <w:rPr>
          <w:rFonts w:eastAsia="Times New Roman"/>
        </w:rPr>
        <w:t>approval</w:t>
      </w:r>
    </w:p>
    <w:p w14:paraId="40F9FD1B" w14:textId="192F0116" w:rsidR="00F31C83" w:rsidRPr="00E8002A" w:rsidRDefault="00F31C83" w:rsidP="00F0044A">
      <w:pPr>
        <w:pStyle w:val="ReferenceList"/>
        <w:spacing w:before="120" w:after="120"/>
      </w:pPr>
      <w:r w:rsidRPr="00E8002A">
        <w:t xml:space="preserve">The data used in this paper was part of a project focused on managing indoor respiratory infection with Facilities Management Interventions (FMI). </w:t>
      </w:r>
      <w:r w:rsidR="00501E85" w:rsidRPr="00E8002A">
        <w:t>All procedures in this study were ap</w:t>
      </w:r>
      <w:r w:rsidR="003E6D11" w:rsidRPr="00E8002A">
        <w:t>prov</w:t>
      </w:r>
      <w:r w:rsidR="00501E85" w:rsidRPr="00E8002A">
        <w:t>ed by the University of Melbourne Human Research Ethics Committee (ID: 24664). The study includes an online survey distributed to building occu</w:t>
      </w:r>
      <w:r w:rsidR="003E6D11" w:rsidRPr="00E8002A">
        <w:t>pa</w:t>
      </w:r>
      <w:r w:rsidR="00501E85" w:rsidRPr="00E8002A">
        <w:t xml:space="preserve">nts </w:t>
      </w:r>
      <w:r w:rsidR="002B1185" w:rsidRPr="00E8002A">
        <w:t xml:space="preserve">and interviews with key stakeholders. This paper focuses on the research questions based on the </w:t>
      </w:r>
      <w:r w:rsidR="003E6D11" w:rsidRPr="00E8002A">
        <w:t>interview data</w:t>
      </w:r>
      <w:r w:rsidR="00A249C0" w:rsidRPr="00E8002A">
        <w:t xml:space="preserve">. </w:t>
      </w:r>
    </w:p>
    <w:p w14:paraId="42127FCD" w14:textId="5C735F23" w:rsidR="002D17FE" w:rsidRPr="00E8002A" w:rsidRDefault="0033107C" w:rsidP="007D688F">
      <w:pPr>
        <w:pStyle w:val="Heading2"/>
        <w:rPr>
          <w:rFonts w:eastAsia="Times New Roman"/>
        </w:rPr>
      </w:pPr>
      <w:r w:rsidRPr="00E8002A">
        <w:rPr>
          <w:rFonts w:eastAsia="Times New Roman"/>
        </w:rPr>
        <w:t>2</w:t>
      </w:r>
      <w:r w:rsidR="00AD7751" w:rsidRPr="00E8002A">
        <w:rPr>
          <w:rFonts w:eastAsia="Times New Roman"/>
        </w:rPr>
        <w:t xml:space="preserve">.2 </w:t>
      </w:r>
      <w:r w:rsidR="002D17FE" w:rsidRPr="00E8002A">
        <w:rPr>
          <w:rFonts w:eastAsia="Times New Roman"/>
        </w:rPr>
        <w:t xml:space="preserve">Semi-structured interviews </w:t>
      </w:r>
    </w:p>
    <w:p w14:paraId="067681F2" w14:textId="0DAADB9D" w:rsidR="00E8614D" w:rsidRPr="00E8002A" w:rsidRDefault="002D17FE" w:rsidP="00FE23B3">
      <w:r w:rsidRPr="00E8002A">
        <w:t xml:space="preserve">This paper reports data from the qualitative investigation, in which key stakeholders </w:t>
      </w:r>
      <w:r w:rsidR="005F414B">
        <w:t xml:space="preserve">working with office and education </w:t>
      </w:r>
      <w:r w:rsidRPr="00E8002A">
        <w:t>buildings were interviewed about how they have implemented FMI</w:t>
      </w:r>
      <w:r w:rsidR="005F414B">
        <w:t xml:space="preserve"> for respiratory infection </w:t>
      </w:r>
      <w:r w:rsidR="005F414B" w:rsidRPr="00E8002A">
        <w:t>control</w:t>
      </w:r>
      <w:r w:rsidR="005F414B">
        <w:t xml:space="preserve"> and </w:t>
      </w:r>
      <w:r w:rsidRPr="00E8002A">
        <w:t>improve occupant experience. All interviews were semi-structured following a protocol</w:t>
      </w:r>
      <w:r w:rsidR="008A1933" w:rsidRPr="00E8002A">
        <w:t xml:space="preserve">. </w:t>
      </w:r>
      <w:r w:rsidRPr="00E8002A">
        <w:t>The interviews were carried out from late 2022 to early 2023. A purposive sampling technique was adopted to reach out to potential participants for the stud</w:t>
      </w:r>
      <w:r w:rsidR="00114478" w:rsidRPr="00E8002A">
        <w:t>y</w:t>
      </w:r>
      <w:r w:rsidRPr="00E8002A">
        <w:t xml:space="preserve">. 155 industry practitioners and experts in infection control were invited to participate in the research, and 41 individuals </w:t>
      </w:r>
      <w:r w:rsidR="00AE7145" w:rsidRPr="00E8002A">
        <w:t xml:space="preserve">from </w:t>
      </w:r>
      <w:r w:rsidR="000E2795" w:rsidRPr="00E8002A">
        <w:t>13</w:t>
      </w:r>
      <w:r w:rsidR="00AE7145" w:rsidRPr="00E8002A">
        <w:t xml:space="preserve"> organisations </w:t>
      </w:r>
      <w:r w:rsidRPr="00E8002A">
        <w:t xml:space="preserve">finally consented to participate in the interview. </w:t>
      </w:r>
      <w:r w:rsidR="009F5CB4" w:rsidRPr="00E8002A">
        <w:t xml:space="preserve">All the interviews were conducted through Zoom. All interviews were audio recorded and then transcribed for subsequent analysis. The average interview duration was 45 minutes. </w:t>
      </w:r>
      <w:r w:rsidR="00601A4C" w:rsidRPr="00E8002A">
        <w:t xml:space="preserve">The interviewees are asked about their current position and their years of experience. </w:t>
      </w:r>
      <w:r w:rsidR="00F07EAB" w:rsidRPr="00E8002A">
        <w:t xml:space="preserve">The participants </w:t>
      </w:r>
      <w:r w:rsidR="005F414B">
        <w:t>include 25 FMs</w:t>
      </w:r>
      <w:r w:rsidR="005D6DB5" w:rsidRPr="00E8002A">
        <w:t xml:space="preserve"> </w:t>
      </w:r>
      <w:r w:rsidR="005F414B">
        <w:t xml:space="preserve">,6 health and safety </w:t>
      </w:r>
      <w:r w:rsidRPr="00E8002A">
        <w:t>managers</w:t>
      </w:r>
      <w:r w:rsidR="005F414B">
        <w:t xml:space="preserve">, 4 </w:t>
      </w:r>
      <w:r w:rsidR="00601A4C" w:rsidRPr="00E8002A">
        <w:t>business stakeholders</w:t>
      </w:r>
      <w:r w:rsidR="005F414B">
        <w:t xml:space="preserve">, and 6 </w:t>
      </w:r>
      <w:r w:rsidR="00601A4C" w:rsidRPr="00E8002A">
        <w:t>infection control experts</w:t>
      </w:r>
      <w:r w:rsidR="00D1111B" w:rsidRPr="00E8002A">
        <w:t xml:space="preserve"> (N=6)</w:t>
      </w:r>
      <w:r w:rsidR="00462A60" w:rsidRPr="00E8002A">
        <w:t xml:space="preserve">. </w:t>
      </w:r>
      <w:r w:rsidR="003E6D11" w:rsidRPr="00E8002A">
        <w:t xml:space="preserve">80% of the participants have more than </w:t>
      </w:r>
      <w:r w:rsidR="00321BED" w:rsidRPr="00E8002A">
        <w:t>ten</w:t>
      </w:r>
      <w:r w:rsidR="003E6D11" w:rsidRPr="00E8002A">
        <w:t xml:space="preserve"> years of </w:t>
      </w:r>
      <w:r w:rsidR="005F414B">
        <w:t xml:space="preserve">related </w:t>
      </w:r>
      <w:r w:rsidR="003E6D11" w:rsidRPr="00E8002A">
        <w:t>experience</w:t>
      </w:r>
      <w:r w:rsidR="008E1588" w:rsidRPr="00E8002A">
        <w:t xml:space="preserve">. </w:t>
      </w:r>
    </w:p>
    <w:p w14:paraId="11396219" w14:textId="457622D3" w:rsidR="00E8614D" w:rsidRPr="00E8002A" w:rsidRDefault="0033107C" w:rsidP="007D688F">
      <w:pPr>
        <w:pStyle w:val="Heading2"/>
        <w:rPr>
          <w:rFonts w:eastAsia="Times New Roman"/>
        </w:rPr>
      </w:pPr>
      <w:r w:rsidRPr="00E8002A">
        <w:rPr>
          <w:rFonts w:eastAsia="Times New Roman"/>
        </w:rPr>
        <w:t>2</w:t>
      </w:r>
      <w:r w:rsidR="00AD7751" w:rsidRPr="00E8002A">
        <w:rPr>
          <w:rFonts w:eastAsia="Times New Roman"/>
        </w:rPr>
        <w:t xml:space="preserve">.3 </w:t>
      </w:r>
      <w:r w:rsidR="00961B65" w:rsidRPr="00E8002A">
        <w:rPr>
          <w:rFonts w:eastAsia="Times New Roman"/>
        </w:rPr>
        <w:t>Data analysis</w:t>
      </w:r>
      <w:r w:rsidR="00E8614D" w:rsidRPr="00E8002A">
        <w:rPr>
          <w:rFonts w:eastAsia="Times New Roman"/>
        </w:rPr>
        <w:t xml:space="preserve"> </w:t>
      </w:r>
    </w:p>
    <w:p w14:paraId="3CE138B7" w14:textId="5DBE89B9" w:rsidR="002D17FE" w:rsidRPr="00E8002A" w:rsidRDefault="002D17FE" w:rsidP="00FE23B3">
      <w:r w:rsidRPr="00E8002A">
        <w:t xml:space="preserve">The interview </w:t>
      </w:r>
      <w:r w:rsidR="00353831" w:rsidRPr="00E8002A">
        <w:t xml:space="preserve">transcriptions were </w:t>
      </w:r>
      <w:r w:rsidR="000A524D" w:rsidRPr="00E8002A">
        <w:t>imported into NVivo for thematic analysis</w:t>
      </w:r>
      <w:r w:rsidR="00433F4F" w:rsidRPr="00E8002A">
        <w:t xml:space="preserve"> following the guidelines given by Braun and Clarke</w:t>
      </w:r>
      <w:r w:rsidR="00433F4F" w:rsidRPr="00E8002A">
        <w:fldChar w:fldCharType="begin"/>
      </w:r>
      <w:r w:rsidR="00667FE9" w:rsidRPr="00E8002A">
        <w:instrText xml:space="preserve"> ADDIN ZOTERO_ITEM CSL_CITATION {"citationID":"a1gnvs9s0gu","properties":{"formattedCitation":"(Braun and Clarke, 2006)","plainCitation":"(Braun and Clarke, 2006)","noteIndex":0},"citationItems":[{"id":15991,"uris":["http://zotero.org/users/8352694/items/HJK8KND3"],"itemData":{"id":15991,"type":"article-journal","abstract":"Thematic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psychology.","container-title":"Qualitative Research in Psychology","DOI":"10.1191/1478088706qp063oa","ISSN":"1478-0887","issue":"2","note":"publisher: Routledge\n_eprint: https://www.tandfonline.com/doi/pdf/10.1191/1478088706qp063oa","page":"77-101","source":"Taylor and Francis+NEJM","title":"Using thematic analysis in psychology","volume":"3","author":[{"family":"Braun","given":"Virginia"},{"family":"Clarke","given":"Victoria"}],"issued":{"date-parts":[["2006",1,1]]}}}],"schema":"https://github.com/citation-style-language/schema/raw/master/csl-citation.json"} </w:instrText>
      </w:r>
      <w:r w:rsidR="00433F4F" w:rsidRPr="00E8002A">
        <w:fldChar w:fldCharType="separate"/>
      </w:r>
      <w:r w:rsidR="0035586B" w:rsidRPr="00E8002A">
        <w:t>(Braun and Clarke, 2006)</w:t>
      </w:r>
      <w:r w:rsidR="00433F4F" w:rsidRPr="00E8002A">
        <w:fldChar w:fldCharType="end"/>
      </w:r>
      <w:r w:rsidR="00433F4F" w:rsidRPr="00E8002A">
        <w:t xml:space="preserve">. </w:t>
      </w:r>
      <w:r w:rsidR="000A524D" w:rsidRPr="00E8002A">
        <w:t xml:space="preserve">First, </w:t>
      </w:r>
      <w:r w:rsidR="003E6D11" w:rsidRPr="00E8002A">
        <w:t xml:space="preserve">the first author repeated </w:t>
      </w:r>
      <w:r w:rsidR="00321BED" w:rsidRPr="00E8002A">
        <w:t xml:space="preserve">the </w:t>
      </w:r>
      <w:r w:rsidR="00571A67" w:rsidRPr="00E8002A">
        <w:t>data reading</w:t>
      </w:r>
      <w:r w:rsidR="003E6D11" w:rsidRPr="00E8002A">
        <w:t xml:space="preserve"> for immersion to achieve a</w:t>
      </w:r>
      <w:r w:rsidR="000A524D" w:rsidRPr="00E8002A">
        <w:t xml:space="preserve"> thorough understanding of the data. </w:t>
      </w:r>
      <w:r w:rsidR="00433F4F" w:rsidRPr="00E8002A">
        <w:t>Second</w:t>
      </w:r>
      <w:r w:rsidR="00855FD2" w:rsidRPr="00E8002A">
        <w:t xml:space="preserve">, </w:t>
      </w:r>
      <w:r w:rsidRPr="00E8002A">
        <w:t xml:space="preserve">themes and sub-themes </w:t>
      </w:r>
      <w:r w:rsidR="00855FD2" w:rsidRPr="00E8002A">
        <w:t xml:space="preserve">were identified </w:t>
      </w:r>
      <w:r w:rsidR="003E6D11" w:rsidRPr="00E8002A">
        <w:t>using an inductive approach to reflect the research questions</w:t>
      </w:r>
      <w:r w:rsidRPr="00E8002A">
        <w:t xml:space="preserve">. </w:t>
      </w:r>
      <w:r w:rsidR="00D20F1B" w:rsidRPr="00E8002A">
        <w:t xml:space="preserve">Third, </w:t>
      </w:r>
      <w:r w:rsidR="003E6D11" w:rsidRPr="00E8002A">
        <w:t xml:space="preserve">the </w:t>
      </w:r>
      <w:r w:rsidR="00D20F1B" w:rsidRPr="00E8002A">
        <w:t>authors reviewed</w:t>
      </w:r>
      <w:r w:rsidR="00D21A0A" w:rsidRPr="00E8002A">
        <w:t xml:space="preserve"> and </w:t>
      </w:r>
      <w:r w:rsidR="00D20F1B" w:rsidRPr="00E8002A">
        <w:t xml:space="preserve">refined the themes </w:t>
      </w:r>
      <w:r w:rsidR="00D21A0A" w:rsidRPr="00E8002A">
        <w:t xml:space="preserve">to ensure </w:t>
      </w:r>
      <w:r w:rsidR="007F5D21" w:rsidRPr="00E8002A">
        <w:t>the</w:t>
      </w:r>
      <w:r w:rsidR="003E6D11" w:rsidRPr="00E8002A">
        <w:t>y</w:t>
      </w:r>
      <w:r w:rsidR="007F5D21" w:rsidRPr="00E8002A">
        <w:t xml:space="preserve"> </w:t>
      </w:r>
      <w:r w:rsidR="003E6D11" w:rsidRPr="00E8002A">
        <w:t>we</w:t>
      </w:r>
      <w:r w:rsidR="007F5D21" w:rsidRPr="00E8002A">
        <w:t xml:space="preserve">re clear and distinctive. </w:t>
      </w:r>
    </w:p>
    <w:p w14:paraId="09B4CD56" w14:textId="47006035" w:rsidR="00DD4659" w:rsidRPr="00E8002A" w:rsidRDefault="00DD4659" w:rsidP="004F4821">
      <w:pPr>
        <w:pStyle w:val="Heading1"/>
        <w:numPr>
          <w:ilvl w:val="0"/>
          <w:numId w:val="7"/>
        </w:numPr>
        <w:ind w:left="0" w:firstLine="0"/>
        <w:rPr>
          <w:rFonts w:eastAsia="Times New Roman"/>
        </w:rPr>
      </w:pPr>
      <w:r w:rsidRPr="00E8002A">
        <w:rPr>
          <w:rFonts w:eastAsia="Times New Roman"/>
        </w:rPr>
        <w:t>Findings</w:t>
      </w:r>
    </w:p>
    <w:p w14:paraId="202DD71D" w14:textId="7AD1AF97" w:rsidR="00DC18BF" w:rsidRPr="00E8002A" w:rsidRDefault="0069744D" w:rsidP="007D688F">
      <w:pPr>
        <w:pStyle w:val="Heading2"/>
      </w:pPr>
      <w:r w:rsidRPr="00E8002A">
        <w:t>3.1</w:t>
      </w:r>
      <w:r w:rsidR="007D688F" w:rsidRPr="00E8002A">
        <w:t xml:space="preserve"> </w:t>
      </w:r>
      <w:r w:rsidR="003D4228" w:rsidRPr="00E8002A">
        <w:t xml:space="preserve">Portable </w:t>
      </w:r>
      <w:r w:rsidR="00DC18BF" w:rsidRPr="00E8002A">
        <w:t xml:space="preserve">Air </w:t>
      </w:r>
      <w:r w:rsidR="003D4228" w:rsidRPr="00E8002A">
        <w:t>Cleaners</w:t>
      </w:r>
    </w:p>
    <w:p w14:paraId="3CB594DB" w14:textId="56A47268" w:rsidR="00D512B5" w:rsidRPr="00E8002A" w:rsidRDefault="00643143" w:rsidP="00C50C66">
      <w:pPr>
        <w:pStyle w:val="ListParagraph"/>
        <w:numPr>
          <w:ilvl w:val="0"/>
          <w:numId w:val="14"/>
        </w:numPr>
        <w:spacing w:line="276" w:lineRule="auto"/>
        <w:rPr>
          <w:b/>
          <w:bCs/>
          <w:sz w:val="22"/>
          <w:szCs w:val="22"/>
        </w:rPr>
      </w:pPr>
      <w:r w:rsidRPr="00E8002A">
        <w:rPr>
          <w:b/>
          <w:bCs/>
          <w:sz w:val="22"/>
          <w:szCs w:val="22"/>
        </w:rPr>
        <w:t>PAC installations</w:t>
      </w:r>
      <w:r w:rsidR="00DA6B9C" w:rsidRPr="00E8002A">
        <w:rPr>
          <w:b/>
          <w:bCs/>
          <w:sz w:val="22"/>
          <w:szCs w:val="22"/>
        </w:rPr>
        <w:t xml:space="preserve"> </w:t>
      </w:r>
      <w:r w:rsidR="00B514D4" w:rsidRPr="00E8002A">
        <w:rPr>
          <w:b/>
          <w:bCs/>
          <w:sz w:val="22"/>
          <w:szCs w:val="22"/>
        </w:rPr>
        <w:t>drivers</w:t>
      </w:r>
    </w:p>
    <w:p w14:paraId="12A08B13" w14:textId="2C07D8DD" w:rsidR="00047B9F" w:rsidRPr="00E8002A" w:rsidRDefault="00DC18BF" w:rsidP="00E059FC">
      <w:r w:rsidRPr="00E8002A">
        <w:t xml:space="preserve">The most widely discussed intervention was installing </w:t>
      </w:r>
      <w:r w:rsidR="003D4228" w:rsidRPr="00E8002A">
        <w:t>Portable Air Cleaners (</w:t>
      </w:r>
      <w:r w:rsidR="008C7986" w:rsidRPr="00E8002A">
        <w:t>PAC)</w:t>
      </w:r>
      <w:r w:rsidRPr="00E8002A">
        <w:t xml:space="preserve">. </w:t>
      </w:r>
      <w:r w:rsidR="00A30FFF" w:rsidRPr="00E8002A">
        <w:t>Many participants have dis</w:t>
      </w:r>
      <w:r w:rsidR="0060344E" w:rsidRPr="00E8002A">
        <w:t>c</w:t>
      </w:r>
      <w:r w:rsidR="00A30FFF" w:rsidRPr="00E8002A">
        <w:t xml:space="preserve">ussed </w:t>
      </w:r>
      <w:r w:rsidR="00622BD3" w:rsidRPr="00E8002A">
        <w:t xml:space="preserve">that </w:t>
      </w:r>
      <w:r w:rsidR="00C87383" w:rsidRPr="00E8002A">
        <w:t xml:space="preserve">air purifiers were installed </w:t>
      </w:r>
      <w:r w:rsidR="008F3CC0" w:rsidRPr="00E8002A">
        <w:t xml:space="preserve">in 2022 on </w:t>
      </w:r>
      <w:r w:rsidR="00C87383" w:rsidRPr="00E8002A">
        <w:t>occupants</w:t>
      </w:r>
      <w:r w:rsidR="008E6E6D" w:rsidRPr="00E8002A">
        <w:t>’</w:t>
      </w:r>
      <w:r w:rsidR="00C87383" w:rsidRPr="00E8002A">
        <w:t xml:space="preserve"> requests</w:t>
      </w:r>
      <w:r w:rsidR="00622BD3" w:rsidRPr="00E8002A">
        <w:t xml:space="preserve">. </w:t>
      </w:r>
      <w:r w:rsidR="005575DE" w:rsidRPr="00E8002A">
        <w:t>For instance, participant 4 shared the experience as follow</w:t>
      </w:r>
      <w:r w:rsidR="00622BD3" w:rsidRPr="00E8002A">
        <w:t>s</w:t>
      </w:r>
      <w:r w:rsidR="005575DE" w:rsidRPr="00E8002A">
        <w:t xml:space="preserve">: </w:t>
      </w:r>
    </w:p>
    <w:p w14:paraId="0056BEA8" w14:textId="03FB83F8" w:rsidR="008D2279" w:rsidRPr="00E8002A" w:rsidRDefault="008E6E6D" w:rsidP="00E059FC">
      <w:pPr>
        <w:ind w:left="720"/>
        <w:rPr>
          <w:lang w:val="en-GB"/>
        </w:rPr>
      </w:pPr>
      <w:r w:rsidRPr="00E8002A">
        <w:rPr>
          <w:lang w:val="en-GB"/>
        </w:rPr>
        <w:t>“</w:t>
      </w:r>
      <w:r w:rsidR="00A77F59" w:rsidRPr="00E8002A">
        <w:rPr>
          <w:lang w:val="en-GB"/>
        </w:rPr>
        <w:t>So</w:t>
      </w:r>
      <w:r w:rsidR="007E0095" w:rsidRPr="00E8002A">
        <w:rPr>
          <w:lang w:val="en-GB"/>
        </w:rPr>
        <w:t>,</w:t>
      </w:r>
      <w:r w:rsidR="00A77F59" w:rsidRPr="00E8002A">
        <w:rPr>
          <w:lang w:val="en-GB"/>
        </w:rPr>
        <w:t xml:space="preserve"> that kind of hierarchy was typically implemented, but </w:t>
      </w:r>
      <w:r w:rsidR="00622BD3" w:rsidRPr="00E8002A">
        <w:rPr>
          <w:lang w:val="en-GB"/>
        </w:rPr>
        <w:t>they (occupants) often just request</w:t>
      </w:r>
      <w:r w:rsidR="00A77F59" w:rsidRPr="00E8002A">
        <w:rPr>
          <w:lang w:val="en-GB"/>
        </w:rPr>
        <w:t xml:space="preserve"> a purifier. </w:t>
      </w:r>
      <w:r w:rsidRPr="00E8002A">
        <w:rPr>
          <w:lang w:val="en-GB"/>
        </w:rPr>
        <w:t>“</w:t>
      </w:r>
      <w:r w:rsidR="00A77F59" w:rsidRPr="00E8002A">
        <w:rPr>
          <w:lang w:val="en-GB"/>
        </w:rPr>
        <w:t>Could you supply me with an air purifier?</w:t>
      </w:r>
      <w:r w:rsidRPr="00E8002A">
        <w:rPr>
          <w:lang w:val="en-GB"/>
        </w:rPr>
        <w:t>”</w:t>
      </w:r>
      <w:r w:rsidR="00A77F59" w:rsidRPr="00E8002A">
        <w:rPr>
          <w:lang w:val="en-GB"/>
        </w:rPr>
        <w:t xml:space="preserve"> we</w:t>
      </w:r>
      <w:r w:rsidRPr="00E8002A">
        <w:rPr>
          <w:lang w:val="en-GB"/>
        </w:rPr>
        <w:t>’</w:t>
      </w:r>
      <w:r w:rsidR="00A77F59" w:rsidRPr="00E8002A">
        <w:rPr>
          <w:lang w:val="en-GB"/>
        </w:rPr>
        <w:t>re happy to do that and support that request</w:t>
      </w:r>
      <w:r w:rsidR="00B621AB" w:rsidRPr="00E8002A">
        <w:rPr>
          <w:lang w:val="en-GB"/>
        </w:rPr>
        <w:t xml:space="preserve">, </w:t>
      </w:r>
      <w:r w:rsidR="00A77F59" w:rsidRPr="00E8002A">
        <w:rPr>
          <w:lang w:val="en-GB"/>
        </w:rPr>
        <w:t>but it didn</w:t>
      </w:r>
      <w:r w:rsidRPr="00E8002A">
        <w:rPr>
          <w:lang w:val="en-GB"/>
        </w:rPr>
        <w:t>’</w:t>
      </w:r>
      <w:r w:rsidR="00A77F59" w:rsidRPr="00E8002A">
        <w:rPr>
          <w:lang w:val="en-GB"/>
        </w:rPr>
        <w:t xml:space="preserve">t always mean it was an engineering decision. It could sometimes be psychological support, or you know that people feel like there is something there to help protect them. </w:t>
      </w:r>
      <w:r w:rsidR="00F379D3" w:rsidRPr="00E8002A">
        <w:rPr>
          <w:lang w:val="en-GB"/>
        </w:rPr>
        <w:t>"</w:t>
      </w:r>
    </w:p>
    <w:p w14:paraId="3ED664F0" w14:textId="09769DFB" w:rsidR="00AA7BCD" w:rsidRPr="00E8002A" w:rsidRDefault="00E6496E" w:rsidP="00E059FC">
      <w:r w:rsidRPr="00E8002A">
        <w:t xml:space="preserve">Other participants spoke of installing PACs based on </w:t>
      </w:r>
      <w:r w:rsidR="0015038F" w:rsidRPr="00E8002A">
        <w:t>space type. For example, participant</w:t>
      </w:r>
      <w:r w:rsidR="00276030" w:rsidRPr="00E8002A">
        <w:t xml:space="preserve"> 33 shared that </w:t>
      </w:r>
      <w:r w:rsidR="007C4193" w:rsidRPr="00E8002A">
        <w:t xml:space="preserve">air purifiers were installed because of the change </w:t>
      </w:r>
      <w:r w:rsidR="0003010E" w:rsidRPr="00E8002A">
        <w:t>in</w:t>
      </w:r>
      <w:r w:rsidR="007C4193" w:rsidRPr="00E8002A">
        <w:t xml:space="preserve"> space use and funding</w:t>
      </w:r>
      <w:r w:rsidR="000900C4" w:rsidRPr="00E8002A">
        <w:t xml:space="preserve"> available as follow</w:t>
      </w:r>
      <w:r w:rsidR="0003010E" w:rsidRPr="00E8002A">
        <w:t>s</w:t>
      </w:r>
      <w:r w:rsidR="000900C4" w:rsidRPr="00E8002A">
        <w:t xml:space="preserve">: </w:t>
      </w:r>
    </w:p>
    <w:p w14:paraId="5F5364E3" w14:textId="440EA4BA" w:rsidR="000900C4" w:rsidRPr="00E8002A" w:rsidRDefault="008E6E6D" w:rsidP="00E059FC">
      <w:pPr>
        <w:ind w:left="720"/>
      </w:pPr>
      <w:r w:rsidRPr="00E8002A">
        <w:t>“</w:t>
      </w:r>
      <w:r w:rsidR="000900C4" w:rsidRPr="00E8002A">
        <w:t xml:space="preserve">With (building name), the Department of Education supplied </w:t>
      </w:r>
      <w:r w:rsidR="0003010E" w:rsidRPr="00E8002A">
        <w:t>three</w:t>
      </w:r>
      <w:r w:rsidR="000900C4" w:rsidRPr="00E8002A">
        <w:t xml:space="preserve"> purifier units with HEPA filters for the teaching space down in the basement of (gallery name). And recently had one deployed here to the (building name) because it</w:t>
      </w:r>
      <w:r w:rsidRPr="00E8002A">
        <w:t>’</w:t>
      </w:r>
      <w:r w:rsidR="000900C4" w:rsidRPr="00E8002A">
        <w:t>s now being used as a teaching space.</w:t>
      </w:r>
      <w:r w:rsidRPr="00E8002A">
        <w:t>”</w:t>
      </w:r>
      <w:r w:rsidR="000900C4" w:rsidRPr="00E8002A">
        <w:t xml:space="preserve"> </w:t>
      </w:r>
    </w:p>
    <w:p w14:paraId="14BDA315" w14:textId="09172FAF" w:rsidR="006E6543" w:rsidRPr="00E8002A" w:rsidRDefault="0025350A" w:rsidP="006E6543">
      <w:pPr>
        <w:pStyle w:val="ListParagraph"/>
        <w:numPr>
          <w:ilvl w:val="0"/>
          <w:numId w:val="14"/>
        </w:numPr>
        <w:spacing w:line="276" w:lineRule="auto"/>
        <w:rPr>
          <w:b/>
          <w:bCs/>
          <w:sz w:val="22"/>
          <w:szCs w:val="22"/>
        </w:rPr>
      </w:pPr>
      <w:r w:rsidRPr="00E8002A">
        <w:rPr>
          <w:b/>
          <w:bCs/>
          <w:sz w:val="22"/>
          <w:szCs w:val="22"/>
        </w:rPr>
        <w:t xml:space="preserve">Infection control </w:t>
      </w:r>
      <w:r w:rsidR="006E6543" w:rsidRPr="00E8002A">
        <w:rPr>
          <w:b/>
          <w:bCs/>
          <w:sz w:val="22"/>
          <w:szCs w:val="22"/>
        </w:rPr>
        <w:t>outcome</w:t>
      </w:r>
      <w:r w:rsidRPr="00E8002A">
        <w:rPr>
          <w:b/>
          <w:bCs/>
          <w:sz w:val="22"/>
          <w:szCs w:val="22"/>
        </w:rPr>
        <w:t>s</w:t>
      </w:r>
    </w:p>
    <w:p w14:paraId="30DAE6B9" w14:textId="673A7AD7" w:rsidR="006E6543" w:rsidRPr="00E8002A" w:rsidRDefault="006E6543" w:rsidP="006E6543">
      <w:pPr>
        <w:rPr>
          <w:b/>
          <w:bCs/>
          <w:caps/>
          <w:szCs w:val="22"/>
        </w:rPr>
      </w:pPr>
      <w:r w:rsidRPr="00E8002A">
        <w:lastRenderedPageBreak/>
        <w:t>Most facilities managers suggested that measuring the health outcomes from air purifiers was challenging. As Participant 012, who worked with office buildings, reflected</w:t>
      </w:r>
      <w:r w:rsidRPr="00E8002A">
        <w:rPr>
          <w:b/>
          <w:bCs/>
          <w:caps/>
          <w:szCs w:val="22"/>
        </w:rPr>
        <w:t xml:space="preserve">, </w:t>
      </w:r>
    </w:p>
    <w:p w14:paraId="58D2185A" w14:textId="66C6C658" w:rsidR="006E6543" w:rsidRPr="00E8002A" w:rsidRDefault="006E6543" w:rsidP="006E6543">
      <w:pPr>
        <w:spacing w:line="276" w:lineRule="auto"/>
        <w:ind w:left="720"/>
        <w:rPr>
          <w:szCs w:val="22"/>
        </w:rPr>
      </w:pPr>
      <w:r w:rsidRPr="00E8002A">
        <w:rPr>
          <w:szCs w:val="22"/>
        </w:rPr>
        <w:t xml:space="preserve"> </w:t>
      </w:r>
      <w:r w:rsidR="008E6E6D" w:rsidRPr="00E8002A">
        <w:rPr>
          <w:szCs w:val="22"/>
        </w:rPr>
        <w:t>“</w:t>
      </w:r>
      <w:r w:rsidRPr="00E8002A">
        <w:rPr>
          <w:szCs w:val="22"/>
        </w:rPr>
        <w:t>They were opening, and that we were doing everything we can and opening up, that</w:t>
      </w:r>
      <w:r w:rsidR="008E6E6D" w:rsidRPr="00E8002A">
        <w:rPr>
          <w:szCs w:val="22"/>
        </w:rPr>
        <w:t>’</w:t>
      </w:r>
      <w:r w:rsidRPr="00E8002A">
        <w:rPr>
          <w:szCs w:val="22"/>
        </w:rPr>
        <w:t>s really the outcome. Did we stop COVID? It</w:t>
      </w:r>
      <w:r w:rsidR="008E6E6D" w:rsidRPr="00E8002A">
        <w:rPr>
          <w:szCs w:val="22"/>
        </w:rPr>
        <w:t>’</w:t>
      </w:r>
      <w:r w:rsidRPr="00E8002A">
        <w:rPr>
          <w:szCs w:val="22"/>
        </w:rPr>
        <w:t>s seriously just not a measurable thing.</w:t>
      </w:r>
      <w:r w:rsidR="008E6E6D" w:rsidRPr="00E8002A">
        <w:rPr>
          <w:szCs w:val="22"/>
        </w:rPr>
        <w:t>”</w:t>
      </w:r>
      <w:r w:rsidRPr="00E8002A">
        <w:rPr>
          <w:szCs w:val="22"/>
        </w:rPr>
        <w:t xml:space="preserve"> </w:t>
      </w:r>
    </w:p>
    <w:p w14:paraId="0A68E951" w14:textId="2FA71F93" w:rsidR="006E6543" w:rsidRPr="00E8002A" w:rsidRDefault="006E6543" w:rsidP="006E6543">
      <w:r w:rsidRPr="00E8002A">
        <w:t xml:space="preserve">Some FM participants reflected the health outcome with </w:t>
      </w:r>
      <w:r w:rsidR="008E6E6D" w:rsidRPr="00E8002A">
        <w:t>“</w:t>
      </w:r>
      <w:r w:rsidRPr="00E8002A">
        <w:t>number of infections</w:t>
      </w:r>
      <w:r w:rsidR="008E6E6D" w:rsidRPr="00E8002A">
        <w:t>”</w:t>
      </w:r>
      <w:r w:rsidRPr="00E8002A">
        <w:t xml:space="preserve"> and </w:t>
      </w:r>
      <w:r w:rsidR="008E6E6D" w:rsidRPr="00E8002A">
        <w:t>“</w:t>
      </w:r>
      <w:r w:rsidRPr="00E8002A">
        <w:t xml:space="preserve">super spread or events </w:t>
      </w:r>
      <w:r w:rsidR="008E6E6D" w:rsidRPr="00E8002A">
        <w:t>“</w:t>
      </w:r>
      <w:r w:rsidR="0025350A" w:rsidRPr="00E8002A">
        <w:t xml:space="preserve">. For example, </w:t>
      </w:r>
      <w:r w:rsidRPr="00E8002A">
        <w:t xml:space="preserve"> </w:t>
      </w:r>
    </w:p>
    <w:p w14:paraId="75CB86B0" w14:textId="00D25C53" w:rsidR="006E6543" w:rsidRPr="00E8002A" w:rsidRDefault="008E6E6D" w:rsidP="006E6543">
      <w:pPr>
        <w:spacing w:line="276" w:lineRule="auto"/>
        <w:ind w:left="720"/>
        <w:rPr>
          <w:szCs w:val="22"/>
        </w:rPr>
      </w:pPr>
      <w:r w:rsidRPr="00E8002A">
        <w:rPr>
          <w:szCs w:val="22"/>
        </w:rPr>
        <w:t>“</w:t>
      </w:r>
      <w:r w:rsidR="006E6543" w:rsidRPr="00E8002A">
        <w:rPr>
          <w:szCs w:val="22"/>
        </w:rPr>
        <w:t>I think we</w:t>
      </w:r>
      <w:r w:rsidRPr="00E8002A">
        <w:rPr>
          <w:szCs w:val="22"/>
        </w:rPr>
        <w:t>’</w:t>
      </w:r>
      <w:r w:rsidR="006E6543" w:rsidRPr="00E8002A">
        <w:rPr>
          <w:szCs w:val="22"/>
        </w:rPr>
        <w:t>ve minimised the number of staff that have been unwell, or, you know, that of actually be</w:t>
      </w:r>
      <w:r w:rsidR="00A348BA" w:rsidRPr="00E8002A">
        <w:rPr>
          <w:szCs w:val="22"/>
        </w:rPr>
        <w:t>ing</w:t>
      </w:r>
      <w:r w:rsidR="006E6543" w:rsidRPr="00E8002A">
        <w:rPr>
          <w:szCs w:val="22"/>
        </w:rPr>
        <w:t xml:space="preserve"> infected with the virus within the use for facilities. By the number of staff that were reporting that. Let</w:t>
      </w:r>
      <w:r w:rsidRPr="00E8002A">
        <w:rPr>
          <w:szCs w:val="22"/>
        </w:rPr>
        <w:t>’</w:t>
      </w:r>
      <w:r w:rsidR="006E6543" w:rsidRPr="00E8002A">
        <w:rPr>
          <w:szCs w:val="22"/>
        </w:rPr>
        <w:t>s say the</w:t>
      </w:r>
      <w:r w:rsidR="00A348BA" w:rsidRPr="00E8002A">
        <w:rPr>
          <w:szCs w:val="22"/>
        </w:rPr>
        <w:t>re</w:t>
      </w:r>
      <w:r w:rsidRPr="00E8002A">
        <w:rPr>
          <w:szCs w:val="22"/>
        </w:rPr>
        <w:t>’</w:t>
      </w:r>
      <w:r w:rsidR="006E6543" w:rsidRPr="00E8002A">
        <w:rPr>
          <w:szCs w:val="22"/>
        </w:rPr>
        <w:t>d been somebody Covid positive in the office</w:t>
      </w:r>
      <w:r w:rsidR="00A348BA" w:rsidRPr="00E8002A">
        <w:rPr>
          <w:szCs w:val="22"/>
        </w:rPr>
        <w:t>,</w:t>
      </w:r>
      <w:r w:rsidR="006E6543" w:rsidRPr="00E8002A">
        <w:rPr>
          <w:szCs w:val="22"/>
        </w:rPr>
        <w:t xml:space="preserve"> and we did not have what you might term super spread events.</w:t>
      </w:r>
      <w:r w:rsidRPr="00E8002A">
        <w:rPr>
          <w:szCs w:val="22"/>
        </w:rPr>
        <w:t>”</w:t>
      </w:r>
      <w:r w:rsidR="006E6543" w:rsidRPr="00E8002A">
        <w:rPr>
          <w:szCs w:val="22"/>
        </w:rPr>
        <w:t xml:space="preserve"> </w:t>
      </w:r>
    </w:p>
    <w:p w14:paraId="1BFB0BF8" w14:textId="77777777" w:rsidR="006E6543" w:rsidRPr="00E8002A" w:rsidRDefault="006E6543" w:rsidP="006E6543">
      <w:r w:rsidRPr="00E8002A">
        <w:t xml:space="preserve">Participant 40 said that they used infection cases as a measurement of health outcomes as follows: </w:t>
      </w:r>
    </w:p>
    <w:p w14:paraId="0906F0A7" w14:textId="212C8D15" w:rsidR="006E6543" w:rsidRPr="00E8002A" w:rsidRDefault="008E6E6D" w:rsidP="006E6543">
      <w:pPr>
        <w:autoSpaceDE w:val="0"/>
        <w:autoSpaceDN w:val="0"/>
        <w:adjustRightInd w:val="0"/>
        <w:spacing w:before="0" w:after="0" w:line="276" w:lineRule="auto"/>
        <w:ind w:left="720"/>
        <w:jc w:val="left"/>
        <w:rPr>
          <w:szCs w:val="22"/>
          <w:lang w:val="en-GB"/>
        </w:rPr>
      </w:pPr>
      <w:r w:rsidRPr="00E8002A">
        <w:rPr>
          <w:szCs w:val="22"/>
          <w:lang w:val="en-GB"/>
        </w:rPr>
        <w:t>“</w:t>
      </w:r>
      <w:r w:rsidR="006E6543" w:rsidRPr="00E8002A">
        <w:rPr>
          <w:szCs w:val="22"/>
          <w:lang w:val="en-GB"/>
        </w:rPr>
        <w:t>We use infections (cases). We had a reporting system that showed us. And yeah, we were able to manage it that way.</w:t>
      </w:r>
      <w:r w:rsidRPr="00E8002A">
        <w:rPr>
          <w:szCs w:val="22"/>
          <w:lang w:val="en-GB"/>
        </w:rPr>
        <w:t>”</w:t>
      </w:r>
      <w:r w:rsidR="006E6543" w:rsidRPr="00E8002A">
        <w:rPr>
          <w:szCs w:val="22"/>
          <w:lang w:val="en-GB"/>
        </w:rPr>
        <w:t xml:space="preserve"> </w:t>
      </w:r>
    </w:p>
    <w:p w14:paraId="73915DD2" w14:textId="7E159C6B" w:rsidR="0025350A" w:rsidRPr="00E8002A" w:rsidRDefault="0025350A" w:rsidP="001C52E7">
      <w:pPr>
        <w:pStyle w:val="ListParagraph"/>
        <w:numPr>
          <w:ilvl w:val="0"/>
          <w:numId w:val="14"/>
        </w:numPr>
        <w:autoSpaceDE w:val="0"/>
        <w:autoSpaceDN w:val="0"/>
        <w:adjustRightInd w:val="0"/>
        <w:spacing w:before="0" w:line="276" w:lineRule="auto"/>
        <w:jc w:val="left"/>
        <w:rPr>
          <w:szCs w:val="22"/>
        </w:rPr>
      </w:pPr>
      <w:r w:rsidRPr="00E8002A">
        <w:rPr>
          <w:b/>
          <w:bCs/>
          <w:sz w:val="22"/>
          <w:szCs w:val="22"/>
        </w:rPr>
        <w:t>Mental health outcomes of air purifiers</w:t>
      </w:r>
    </w:p>
    <w:p w14:paraId="57A18C81" w14:textId="2B5F7C3C" w:rsidR="0025350A" w:rsidRPr="00E8002A" w:rsidRDefault="0025350A" w:rsidP="0025350A">
      <w:r w:rsidRPr="00E8002A">
        <w:t xml:space="preserve">Many interviewees spoke of the </w:t>
      </w:r>
      <w:r w:rsidR="008E6E6D" w:rsidRPr="00E8002A">
        <w:t>“</w:t>
      </w:r>
      <w:r w:rsidRPr="00E8002A">
        <w:t>psychological effect</w:t>
      </w:r>
      <w:r w:rsidR="008E6E6D" w:rsidRPr="00E8002A">
        <w:t>”</w:t>
      </w:r>
      <w:r w:rsidRPr="00E8002A">
        <w:t xml:space="preserve"> of air purifiers on reducing occupant </w:t>
      </w:r>
      <w:r w:rsidR="008E6E6D" w:rsidRPr="00E8002A">
        <w:t>“</w:t>
      </w:r>
      <w:r w:rsidRPr="00E8002A">
        <w:t>perceived risk</w:t>
      </w:r>
      <w:r w:rsidR="008E6E6D" w:rsidRPr="00E8002A">
        <w:t>”</w:t>
      </w:r>
      <w:r w:rsidRPr="00E8002A">
        <w:t xml:space="preserve">. For instance, participant 19 shared the following: </w:t>
      </w:r>
    </w:p>
    <w:p w14:paraId="6B9807B4" w14:textId="452D298F" w:rsidR="0025350A" w:rsidRPr="00E8002A" w:rsidRDefault="008E6E6D" w:rsidP="0025350A">
      <w:pPr>
        <w:ind w:left="360"/>
      </w:pPr>
      <w:r w:rsidRPr="00E8002A">
        <w:t>“</w:t>
      </w:r>
      <w:r w:rsidR="0025350A" w:rsidRPr="00E8002A">
        <w:t>If people see an air purifier in a room, it might make them feel more comfortable. Realistically, when there</w:t>
      </w:r>
      <w:r w:rsidRPr="00E8002A">
        <w:t>’</w:t>
      </w:r>
      <w:r w:rsidR="0025350A" w:rsidRPr="00E8002A">
        <w:t>s one in a lecture theatre, it</w:t>
      </w:r>
      <w:r w:rsidRPr="00E8002A">
        <w:t>’</w:t>
      </w:r>
      <w:r w:rsidR="0025350A" w:rsidRPr="00E8002A">
        <w:t>s not actually serving the purpose. It</w:t>
      </w:r>
      <w:r w:rsidRPr="00E8002A">
        <w:t>’</w:t>
      </w:r>
      <w:r w:rsidR="0025350A" w:rsidRPr="00E8002A">
        <w:t>s not actually helping. It</w:t>
      </w:r>
      <w:r w:rsidRPr="00E8002A">
        <w:t>’</w:t>
      </w:r>
      <w:r w:rsidR="0025350A" w:rsidRPr="00E8002A">
        <w:t>s not suitable for that volume. But the individuals might feel better just because it</w:t>
      </w:r>
      <w:r w:rsidRPr="00E8002A">
        <w:t>’</w:t>
      </w:r>
      <w:r w:rsidR="0025350A" w:rsidRPr="00E8002A">
        <w:t>s there.</w:t>
      </w:r>
      <w:r w:rsidRPr="00E8002A">
        <w:t>”</w:t>
      </w:r>
      <w:r w:rsidR="0025350A" w:rsidRPr="00E8002A">
        <w:t xml:space="preserve"> </w:t>
      </w:r>
    </w:p>
    <w:p w14:paraId="426C723C" w14:textId="1F26B5EA" w:rsidR="0025350A" w:rsidRPr="00E8002A" w:rsidRDefault="0025350A" w:rsidP="0025350A">
      <w:r w:rsidRPr="00E8002A">
        <w:t>The interviews show that F</w:t>
      </w:r>
      <w:r w:rsidR="005525F2" w:rsidRPr="00E8002A">
        <w:t>M</w:t>
      </w:r>
      <w:r w:rsidRPr="00E8002A">
        <w:t xml:space="preserve"> also considered mental health, such as </w:t>
      </w:r>
      <w:r w:rsidR="008E6E6D" w:rsidRPr="00E8002A">
        <w:t>“</w:t>
      </w:r>
      <w:r w:rsidRPr="00E8002A">
        <w:t>anxiety</w:t>
      </w:r>
      <w:r w:rsidR="008E6E6D" w:rsidRPr="00E8002A">
        <w:t>”</w:t>
      </w:r>
      <w:r w:rsidRPr="00E8002A">
        <w:t xml:space="preserve"> and </w:t>
      </w:r>
      <w:r w:rsidR="008E6E6D" w:rsidRPr="00E8002A">
        <w:t>“</w:t>
      </w:r>
      <w:r w:rsidRPr="00E8002A">
        <w:t>stress,</w:t>
      </w:r>
      <w:r w:rsidR="008E6E6D" w:rsidRPr="00E8002A">
        <w:t>”</w:t>
      </w:r>
      <w:r w:rsidRPr="00E8002A">
        <w:t xml:space="preserve"> in measuring health outcomes from FMIs. For example, participant 31 reflected as follows:  </w:t>
      </w:r>
    </w:p>
    <w:p w14:paraId="55674CB9" w14:textId="4B8B6709" w:rsidR="0025350A" w:rsidRPr="00E8002A" w:rsidRDefault="008E6E6D" w:rsidP="0025350A">
      <w:pPr>
        <w:ind w:left="720"/>
      </w:pPr>
      <w:r w:rsidRPr="00E8002A">
        <w:t>“</w:t>
      </w:r>
      <w:r w:rsidR="0025350A" w:rsidRPr="00E8002A">
        <w:t>Of implementing throughout the outcomes all the installations we</w:t>
      </w:r>
      <w:r w:rsidRPr="00E8002A">
        <w:t>’</w:t>
      </w:r>
      <w:r w:rsidR="0025350A" w:rsidRPr="00E8002A">
        <w:t>ve done, all the systems we</w:t>
      </w:r>
      <w:r w:rsidRPr="00E8002A">
        <w:t>’</w:t>
      </w:r>
      <w:r w:rsidR="0025350A" w:rsidRPr="00E8002A">
        <w:t>ve done. It</w:t>
      </w:r>
      <w:r w:rsidRPr="00E8002A">
        <w:t>’</w:t>
      </w:r>
      <w:r w:rsidR="0025350A" w:rsidRPr="00E8002A">
        <w:t>s a healthier building</w:t>
      </w:r>
      <w:r w:rsidR="00936DDA" w:rsidRPr="00E8002A">
        <w:t>…</w:t>
      </w:r>
      <w:r w:rsidR="00195F7D" w:rsidRPr="00E8002A">
        <w:t xml:space="preserve"> We</w:t>
      </w:r>
      <w:r w:rsidRPr="00E8002A">
        <w:t>’</w:t>
      </w:r>
      <w:r w:rsidR="0025350A" w:rsidRPr="00E8002A">
        <w:t xml:space="preserve">ve found that occupants of these buildings have a greater level of being comfortable within these buildings. </w:t>
      </w:r>
      <w:r w:rsidR="0015038F" w:rsidRPr="00E8002A">
        <w:t>So,</w:t>
      </w:r>
      <w:r w:rsidR="0025350A" w:rsidRPr="00E8002A">
        <w:t xml:space="preserve"> there</w:t>
      </w:r>
      <w:r w:rsidRPr="00E8002A">
        <w:t>’</w:t>
      </w:r>
      <w:r w:rsidR="0025350A" w:rsidRPr="00E8002A">
        <w:t xml:space="preserve">s less anxiety and less stress involved. </w:t>
      </w:r>
      <w:r w:rsidR="00195F7D" w:rsidRPr="00E8002A">
        <w:t>“</w:t>
      </w:r>
      <w:r w:rsidR="0025350A" w:rsidRPr="00E8002A">
        <w:t xml:space="preserve"> </w:t>
      </w:r>
    </w:p>
    <w:p w14:paraId="42230256" w14:textId="5D650085" w:rsidR="00BD429B" w:rsidRPr="00E8002A" w:rsidRDefault="00936DDA" w:rsidP="00BD429B">
      <w:pPr>
        <w:pStyle w:val="ListParagraph"/>
        <w:numPr>
          <w:ilvl w:val="0"/>
          <w:numId w:val="14"/>
        </w:numPr>
        <w:autoSpaceDE w:val="0"/>
        <w:autoSpaceDN w:val="0"/>
        <w:adjustRightInd w:val="0"/>
        <w:spacing w:before="0" w:line="276" w:lineRule="auto"/>
        <w:jc w:val="left"/>
        <w:rPr>
          <w:szCs w:val="22"/>
        </w:rPr>
      </w:pPr>
      <w:r w:rsidRPr="00E8002A">
        <w:rPr>
          <w:b/>
          <w:bCs/>
          <w:sz w:val="22"/>
          <w:szCs w:val="22"/>
        </w:rPr>
        <w:t>E</w:t>
      </w:r>
      <w:r w:rsidR="00BD429B" w:rsidRPr="00E8002A">
        <w:rPr>
          <w:b/>
          <w:bCs/>
          <w:sz w:val="22"/>
          <w:szCs w:val="22"/>
        </w:rPr>
        <w:t>nvironmental outcomes of air purifiers</w:t>
      </w:r>
    </w:p>
    <w:p w14:paraId="26E7C020" w14:textId="5D340126" w:rsidR="00BD429B" w:rsidRPr="00E8002A" w:rsidRDefault="00BD429B" w:rsidP="00BD429B">
      <w:r w:rsidRPr="00E8002A">
        <w:t xml:space="preserve">Participants also discussed the </w:t>
      </w:r>
      <w:r w:rsidR="0015038F" w:rsidRPr="00E8002A">
        <w:t xml:space="preserve">additional </w:t>
      </w:r>
      <w:r w:rsidRPr="00E8002A">
        <w:t>energy consumption and waste from</w:t>
      </w:r>
      <w:r w:rsidR="0015038F" w:rsidRPr="00E8002A">
        <w:t xml:space="preserve"> PACs</w:t>
      </w:r>
      <w:r w:rsidRPr="00E8002A">
        <w:t xml:space="preserve">. For instance, Participant 8 </w:t>
      </w:r>
      <w:r w:rsidR="0015038F" w:rsidRPr="00E8002A">
        <w:t xml:space="preserve">had </w:t>
      </w:r>
      <w:r w:rsidRPr="00E8002A">
        <w:t xml:space="preserve">the reflection below: </w:t>
      </w:r>
    </w:p>
    <w:p w14:paraId="23C25DAC" w14:textId="14497375" w:rsidR="00BD429B" w:rsidRPr="00E8002A" w:rsidRDefault="008E6E6D" w:rsidP="00BD429B">
      <w:pPr>
        <w:ind w:left="360"/>
        <w:rPr>
          <w:lang w:val="en-GB"/>
        </w:rPr>
      </w:pPr>
      <w:r w:rsidRPr="00E8002A">
        <w:rPr>
          <w:lang w:val="en-GB"/>
        </w:rPr>
        <w:t>“</w:t>
      </w:r>
      <w:r w:rsidR="00BD429B" w:rsidRPr="00E8002A">
        <w:rPr>
          <w:lang w:val="en-GB"/>
        </w:rPr>
        <w:t>All of a sudden, you have got thousands of those devices</w:t>
      </w:r>
      <w:r w:rsidR="00936DDA" w:rsidRPr="00E8002A">
        <w:rPr>
          <w:lang w:val="en-GB"/>
        </w:rPr>
        <w:t xml:space="preserve"> (air purifiers)</w:t>
      </w:r>
      <w:r w:rsidR="00BD429B" w:rsidRPr="00E8002A">
        <w:rPr>
          <w:lang w:val="en-GB"/>
        </w:rPr>
        <w:t xml:space="preserve">. They all </w:t>
      </w:r>
      <w:r w:rsidR="00A348BA" w:rsidRPr="00E8002A">
        <w:rPr>
          <w:lang w:val="en-GB"/>
        </w:rPr>
        <w:t>have</w:t>
      </w:r>
      <w:r w:rsidR="00BD429B" w:rsidRPr="00E8002A">
        <w:rPr>
          <w:lang w:val="en-GB"/>
        </w:rPr>
        <w:t xml:space="preserve"> to be plugged into a power supply so they will consume energy. They are portable devices, so once you have them to be tested and tagged as electric devices and made it to make sure that they are safe. They</w:t>
      </w:r>
      <w:r w:rsidRPr="00E8002A">
        <w:rPr>
          <w:lang w:val="en-GB"/>
        </w:rPr>
        <w:t>’</w:t>
      </w:r>
      <w:r w:rsidR="00BD429B" w:rsidRPr="00E8002A">
        <w:rPr>
          <w:lang w:val="en-GB"/>
        </w:rPr>
        <w:t>ve all got a filter, which arguably might have to be replaced twice or three times a year, so somebody</w:t>
      </w:r>
      <w:r w:rsidRPr="00E8002A">
        <w:rPr>
          <w:lang w:val="en-GB"/>
        </w:rPr>
        <w:t>’</w:t>
      </w:r>
      <w:r w:rsidR="00BD429B" w:rsidRPr="00E8002A">
        <w:rPr>
          <w:lang w:val="en-GB"/>
        </w:rPr>
        <w:t>s got to replace it. The filter is effectively a contaminated item. It has to be disposed of. That comes with both the labour and supply costs, along with environmental costs that go to landfills. "</w:t>
      </w:r>
    </w:p>
    <w:p w14:paraId="2D779F57" w14:textId="4E2BB450" w:rsidR="00274715" w:rsidRPr="00E8002A" w:rsidRDefault="00DD4659" w:rsidP="007D688F">
      <w:pPr>
        <w:pStyle w:val="Heading2"/>
        <w:rPr>
          <w:rFonts w:eastAsia="Times New Roman"/>
        </w:rPr>
      </w:pPr>
      <w:r w:rsidRPr="00E8002A">
        <w:rPr>
          <w:rFonts w:eastAsia="Times New Roman"/>
        </w:rPr>
        <w:t>3</w:t>
      </w:r>
      <w:r w:rsidR="007D688F" w:rsidRPr="00E8002A">
        <w:rPr>
          <w:rFonts w:eastAsia="Times New Roman"/>
        </w:rPr>
        <w:t xml:space="preserve">.2 </w:t>
      </w:r>
      <w:r w:rsidR="003E69BC" w:rsidRPr="00E8002A">
        <w:rPr>
          <w:rFonts w:eastAsia="Times New Roman"/>
        </w:rPr>
        <w:t>CO2 Monitor</w:t>
      </w:r>
      <w:r w:rsidR="00E059FC" w:rsidRPr="00E8002A">
        <w:rPr>
          <w:rFonts w:eastAsia="Times New Roman"/>
        </w:rPr>
        <w:t>ing</w:t>
      </w:r>
      <w:r w:rsidR="003E69BC" w:rsidRPr="00E8002A">
        <w:rPr>
          <w:rFonts w:eastAsia="Times New Roman"/>
        </w:rPr>
        <w:t xml:space="preserve"> </w:t>
      </w:r>
    </w:p>
    <w:p w14:paraId="280C7C5B" w14:textId="5629C71E" w:rsidR="00FF3A7F" w:rsidRPr="00E8002A" w:rsidRDefault="00FF3A7F" w:rsidP="0017375E">
      <w:pPr>
        <w:pStyle w:val="Normal0"/>
        <w:widowControl/>
        <w:numPr>
          <w:ilvl w:val="0"/>
          <w:numId w:val="14"/>
        </w:numPr>
        <w:spacing w:line="276" w:lineRule="auto"/>
        <w:jc w:val="both"/>
        <w:rPr>
          <w:rFonts w:ascii="Times New Roman" w:hAnsi="Times New Roman" w:cs="Times New Roman"/>
          <w:b/>
          <w:bCs/>
          <w:sz w:val="22"/>
          <w:szCs w:val="22"/>
        </w:rPr>
      </w:pPr>
      <w:r w:rsidRPr="00E8002A">
        <w:rPr>
          <w:rFonts w:ascii="Times New Roman" w:hAnsi="Times New Roman" w:cs="Times New Roman"/>
          <w:b/>
          <w:bCs/>
          <w:sz w:val="22"/>
          <w:szCs w:val="22"/>
        </w:rPr>
        <w:t xml:space="preserve">CO2 sensors to identify poorly ventilated </w:t>
      </w:r>
      <w:r w:rsidR="0015038F" w:rsidRPr="00E8002A">
        <w:rPr>
          <w:rFonts w:ascii="Times New Roman" w:hAnsi="Times New Roman" w:cs="Times New Roman"/>
          <w:b/>
          <w:bCs/>
          <w:sz w:val="22"/>
          <w:szCs w:val="22"/>
        </w:rPr>
        <w:t>areas</w:t>
      </w:r>
    </w:p>
    <w:p w14:paraId="2BB6C4A4" w14:textId="53538FC2" w:rsidR="00B27D16" w:rsidRPr="00E8002A" w:rsidRDefault="00274715" w:rsidP="00E059FC">
      <w:r w:rsidRPr="00E8002A">
        <w:t xml:space="preserve">Some </w:t>
      </w:r>
      <w:r w:rsidR="00AF1E27" w:rsidRPr="00E8002A">
        <w:t>organisation</w:t>
      </w:r>
      <w:r w:rsidRPr="00E8002A">
        <w:t>s</w:t>
      </w:r>
      <w:r w:rsidR="00AF1E27" w:rsidRPr="00E8002A">
        <w:t xml:space="preserve"> in this study ha</w:t>
      </w:r>
      <w:r w:rsidRPr="00E8002A">
        <w:t>ve</w:t>
      </w:r>
      <w:r w:rsidR="0081006C" w:rsidRPr="00E8002A">
        <w:t xml:space="preserve"> installed CO2 monitor</w:t>
      </w:r>
      <w:r w:rsidRPr="00E8002A">
        <w:t>ing</w:t>
      </w:r>
      <w:r w:rsidR="003E193C" w:rsidRPr="00E8002A">
        <w:t xml:space="preserve"> for building reopening</w:t>
      </w:r>
      <w:r w:rsidR="0098696F" w:rsidRPr="00E8002A">
        <w:t xml:space="preserve">. </w:t>
      </w:r>
      <w:r w:rsidR="001654F1" w:rsidRPr="00E8002A">
        <w:t xml:space="preserve">Participants said that </w:t>
      </w:r>
      <w:r w:rsidR="009527F9" w:rsidRPr="00E8002A">
        <w:t>th</w:t>
      </w:r>
      <w:r w:rsidR="00A61942" w:rsidRPr="00E8002A">
        <w:t>is initiative</w:t>
      </w:r>
      <w:r w:rsidR="008E6E6D" w:rsidRPr="00E8002A">
        <w:t>’</w:t>
      </w:r>
      <w:r w:rsidR="00A61942" w:rsidRPr="00E8002A">
        <w:t xml:space="preserve">s driver was to identify poorly ventilated areas quickly. As explained </w:t>
      </w:r>
      <w:r w:rsidR="000C6838" w:rsidRPr="00E8002A">
        <w:t xml:space="preserve">by </w:t>
      </w:r>
      <w:r w:rsidR="003E193C" w:rsidRPr="00E8002A">
        <w:t>P</w:t>
      </w:r>
      <w:r w:rsidR="00A61942" w:rsidRPr="00E8002A">
        <w:t xml:space="preserve">articipant </w:t>
      </w:r>
      <w:r w:rsidR="003E193C" w:rsidRPr="00E8002A">
        <w:t>0</w:t>
      </w:r>
      <w:r w:rsidR="00A61942" w:rsidRPr="00E8002A">
        <w:t xml:space="preserve">22, </w:t>
      </w:r>
      <w:r w:rsidR="008E6E6D" w:rsidRPr="00E8002A">
        <w:t>“</w:t>
      </w:r>
      <w:r w:rsidR="003E193C" w:rsidRPr="00E8002A">
        <w:t>T</w:t>
      </w:r>
      <w:r w:rsidR="00A61942" w:rsidRPr="00E8002A">
        <w:t>hey</w:t>
      </w:r>
      <w:r w:rsidR="000C6838" w:rsidRPr="00E8002A">
        <w:t xml:space="preserve"> (CO2 monitors)</w:t>
      </w:r>
      <w:r w:rsidR="00A61942" w:rsidRPr="00E8002A">
        <w:t xml:space="preserve"> are to identify </w:t>
      </w:r>
      <w:r w:rsidR="000C6838" w:rsidRPr="00E8002A">
        <w:t>the</w:t>
      </w:r>
      <w:r w:rsidR="00A61942" w:rsidRPr="00E8002A">
        <w:t xml:space="preserve"> higher risk, and then trigger a further response or a localised, you know, assessment and response. </w:t>
      </w:r>
      <w:r w:rsidR="008E6E6D" w:rsidRPr="00E8002A">
        <w:t>“</w:t>
      </w:r>
      <w:r w:rsidR="003E193C" w:rsidRPr="00E8002A">
        <w:t xml:space="preserve">Thus, </w:t>
      </w:r>
      <w:r w:rsidR="00FE6F16" w:rsidRPr="00E8002A">
        <w:t xml:space="preserve">CO2 </w:t>
      </w:r>
      <w:r w:rsidR="00D7131D" w:rsidRPr="00E8002A">
        <w:t xml:space="preserve">monitoring </w:t>
      </w:r>
      <w:r w:rsidR="003E193C" w:rsidRPr="00E8002A">
        <w:t xml:space="preserve">technology </w:t>
      </w:r>
      <w:r w:rsidR="00D7131D" w:rsidRPr="00E8002A">
        <w:t>was adopted</w:t>
      </w:r>
      <w:r w:rsidR="00B117DC" w:rsidRPr="00E8002A">
        <w:t xml:space="preserve"> as a </w:t>
      </w:r>
      <w:r w:rsidR="00D7131D" w:rsidRPr="00E8002A">
        <w:t xml:space="preserve">fast </w:t>
      </w:r>
      <w:r w:rsidR="00B117DC" w:rsidRPr="00E8002A">
        <w:t xml:space="preserve">solution </w:t>
      </w:r>
      <w:r w:rsidR="00D158B2" w:rsidRPr="00E8002A">
        <w:t>for risk assessment</w:t>
      </w:r>
      <w:r w:rsidR="00E17C6D" w:rsidRPr="00E8002A">
        <w:t xml:space="preserve"> since ventilation measurement with experiments was time</w:t>
      </w:r>
      <w:r w:rsidRPr="00E8002A">
        <w:t>-</w:t>
      </w:r>
      <w:r w:rsidR="00E17C6D" w:rsidRPr="00E8002A">
        <w:t xml:space="preserve">consuming. </w:t>
      </w:r>
      <w:r w:rsidR="00B27D16" w:rsidRPr="00E8002A">
        <w:t>For example, p</w:t>
      </w:r>
      <w:r w:rsidR="00E17C6D" w:rsidRPr="00E8002A">
        <w:t>articipant 007</w:t>
      </w:r>
      <w:r w:rsidR="00B27D16" w:rsidRPr="00E8002A">
        <w:t xml:space="preserve"> shared the experience as follow</w:t>
      </w:r>
      <w:r w:rsidR="00195F7D" w:rsidRPr="00E8002A">
        <w:t>s</w:t>
      </w:r>
      <w:r w:rsidR="00B27D16" w:rsidRPr="00E8002A">
        <w:t xml:space="preserve">: </w:t>
      </w:r>
    </w:p>
    <w:p w14:paraId="448BD696" w14:textId="52871FD3" w:rsidR="00B27D16" w:rsidRPr="00E8002A" w:rsidRDefault="008E6E6D" w:rsidP="00B27D16">
      <w:pPr>
        <w:ind w:left="720"/>
      </w:pPr>
      <w:r w:rsidRPr="00E8002A">
        <w:t>“</w:t>
      </w:r>
      <w:r w:rsidR="003E193C" w:rsidRPr="00E8002A">
        <w:t>W</w:t>
      </w:r>
      <w:r w:rsidR="00274715" w:rsidRPr="00E8002A">
        <w:t xml:space="preserve">e started rolling out CO2 as a proxy for ventilation because we realised it would probably take us a couple of years to </w:t>
      </w:r>
      <w:r w:rsidR="00A348BA" w:rsidRPr="00E8002A">
        <w:t>physically measure</w:t>
      </w:r>
      <w:r w:rsidR="00A75BD9" w:rsidRPr="00E8002A">
        <w:t xml:space="preserve"> (ventilation) in every space</w:t>
      </w:r>
      <w:r w:rsidRPr="00E8002A">
        <w:t>”</w:t>
      </w:r>
      <w:r w:rsidR="00046867" w:rsidRPr="00E8002A">
        <w:t xml:space="preserve">. </w:t>
      </w:r>
    </w:p>
    <w:p w14:paraId="6300C0D8" w14:textId="43B4175A" w:rsidR="0017375E" w:rsidRPr="00E8002A" w:rsidRDefault="0017375E" w:rsidP="00B27D16">
      <w:pPr>
        <w:pStyle w:val="Normal0"/>
        <w:widowControl/>
        <w:numPr>
          <w:ilvl w:val="0"/>
          <w:numId w:val="14"/>
        </w:numPr>
        <w:spacing w:line="276" w:lineRule="auto"/>
        <w:jc w:val="both"/>
        <w:rPr>
          <w:rFonts w:ascii="Times New Roman" w:hAnsi="Times New Roman" w:cs="Times New Roman"/>
          <w:b/>
          <w:bCs/>
          <w:sz w:val="22"/>
          <w:szCs w:val="22"/>
        </w:rPr>
      </w:pPr>
      <w:r w:rsidRPr="00E8002A">
        <w:rPr>
          <w:rFonts w:ascii="Times New Roman" w:hAnsi="Times New Roman" w:cs="Times New Roman"/>
          <w:b/>
          <w:bCs/>
          <w:sz w:val="22"/>
          <w:szCs w:val="22"/>
        </w:rPr>
        <w:t>CO2 data to provide reassurance for occupants</w:t>
      </w:r>
    </w:p>
    <w:p w14:paraId="272D019F" w14:textId="4DF74397" w:rsidR="00892486" w:rsidRPr="00E8002A" w:rsidRDefault="002653D4" w:rsidP="00E059FC">
      <w:r w:rsidRPr="00E8002A">
        <w:lastRenderedPageBreak/>
        <w:t>S</w:t>
      </w:r>
      <w:r w:rsidR="00892486" w:rsidRPr="00E8002A">
        <w:t>ome partic</w:t>
      </w:r>
      <w:r w:rsidR="00237FAD" w:rsidRPr="00E8002A">
        <w:t>i</w:t>
      </w:r>
      <w:r w:rsidR="00892486" w:rsidRPr="00E8002A">
        <w:t xml:space="preserve">pants </w:t>
      </w:r>
      <w:r w:rsidR="00195F7D" w:rsidRPr="00E8002A">
        <w:t xml:space="preserve">spoke about </w:t>
      </w:r>
      <w:r w:rsidR="00892486" w:rsidRPr="00E8002A">
        <w:t xml:space="preserve">CO2 monitoring </w:t>
      </w:r>
      <w:r w:rsidR="001417A8" w:rsidRPr="00E8002A">
        <w:t xml:space="preserve">as a practice to </w:t>
      </w:r>
      <w:r w:rsidR="00195F7D" w:rsidRPr="00E8002A">
        <w:t>reassure</w:t>
      </w:r>
      <w:r w:rsidR="00A13962" w:rsidRPr="00E8002A">
        <w:t xml:space="preserve"> occu</w:t>
      </w:r>
      <w:r w:rsidR="00222497" w:rsidRPr="00E8002A">
        <w:t>pa</w:t>
      </w:r>
      <w:r w:rsidR="00A13962" w:rsidRPr="00E8002A">
        <w:t>nts</w:t>
      </w:r>
      <w:r w:rsidR="00253E62" w:rsidRPr="00E8002A">
        <w:t xml:space="preserve">. </w:t>
      </w:r>
      <w:r w:rsidR="001417A8" w:rsidRPr="00E8002A">
        <w:t xml:space="preserve">For instance, </w:t>
      </w:r>
      <w:r w:rsidR="004E3C52" w:rsidRPr="00E8002A">
        <w:t>P</w:t>
      </w:r>
      <w:r w:rsidR="001417A8" w:rsidRPr="00E8002A">
        <w:t>articipant 25 shared the comments as follow</w:t>
      </w:r>
      <w:r w:rsidR="00D6101E" w:rsidRPr="00E8002A">
        <w:t>s</w:t>
      </w:r>
      <w:r w:rsidR="001417A8" w:rsidRPr="00E8002A">
        <w:t xml:space="preserve">: </w:t>
      </w:r>
    </w:p>
    <w:p w14:paraId="1D2DBAE8" w14:textId="1BCA05DC" w:rsidR="001417A8" w:rsidRPr="00E8002A" w:rsidRDefault="008E6E6D" w:rsidP="00E059FC">
      <w:pPr>
        <w:ind w:left="720"/>
      </w:pPr>
      <w:r w:rsidRPr="00E8002A">
        <w:t>“</w:t>
      </w:r>
      <w:r w:rsidR="001417A8" w:rsidRPr="00E8002A">
        <w:t>We made a commitment to put C</w:t>
      </w:r>
      <w:r w:rsidR="002653D4" w:rsidRPr="00E8002A">
        <w:t>O</w:t>
      </w:r>
      <w:r w:rsidR="001417A8" w:rsidRPr="00E8002A">
        <w:t xml:space="preserve">2 monitors into all teaching spaces. </w:t>
      </w:r>
      <w:r w:rsidR="00222497" w:rsidRPr="00E8002A">
        <w:t>A</w:t>
      </w:r>
      <w:r w:rsidR="001417A8" w:rsidRPr="00E8002A">
        <w:t>nd that was a pragmatic decision.</w:t>
      </w:r>
      <w:r w:rsidR="00195F7D" w:rsidRPr="00E8002A">
        <w:t xml:space="preserve"> W</w:t>
      </w:r>
      <w:r w:rsidR="001417A8" w:rsidRPr="00E8002A">
        <w:t>e</w:t>
      </w:r>
      <w:r w:rsidRPr="00E8002A">
        <w:t>’</w:t>
      </w:r>
      <w:r w:rsidR="001417A8" w:rsidRPr="00E8002A">
        <w:t xml:space="preserve">re already quite confident that our ventilation systems were designed and built </w:t>
      </w:r>
      <w:r w:rsidR="00924612" w:rsidRPr="00E8002A">
        <w:t>with applicable standards</w:t>
      </w:r>
      <w:r w:rsidR="001417A8" w:rsidRPr="00E8002A">
        <w:t xml:space="preserve"> when th</w:t>
      </w:r>
      <w:r w:rsidR="00195F7D" w:rsidRPr="00E8002A">
        <w:t>ey wer</w:t>
      </w:r>
      <w:r w:rsidR="00222497" w:rsidRPr="00E8002A">
        <w:t>e built</w:t>
      </w:r>
      <w:r w:rsidR="001417A8" w:rsidRPr="00E8002A">
        <w:t xml:space="preserve">. But the goal was to provide some confidence that we were just relying upon a standard that was built some time ago, but we were also going to monitor its actual operation. </w:t>
      </w:r>
      <w:r w:rsidR="00F379D3" w:rsidRPr="00E8002A">
        <w:t>"</w:t>
      </w:r>
    </w:p>
    <w:p w14:paraId="58C3521B" w14:textId="694273EA" w:rsidR="00B87D87" w:rsidRPr="00E8002A" w:rsidRDefault="00B87D87" w:rsidP="00E059FC">
      <w:r w:rsidRPr="00E8002A">
        <w:t>According to the interviews, the primary outcome of CO2 monitoring is that it enables the F</w:t>
      </w:r>
      <w:r w:rsidR="00195F7D" w:rsidRPr="00E8002A">
        <w:t>M</w:t>
      </w:r>
      <w:r w:rsidRPr="00E8002A">
        <w:t xml:space="preserve"> team to </w:t>
      </w:r>
      <w:r w:rsidR="00195F7D" w:rsidRPr="00E8002A">
        <w:t xml:space="preserve">use the CO2 data </w:t>
      </w:r>
      <w:r w:rsidR="005525F2" w:rsidRPr="00E8002A">
        <w:t xml:space="preserve">to </w:t>
      </w:r>
      <w:r w:rsidRPr="00E8002A">
        <w:t xml:space="preserve">handle occupant concerns or complaints regarding indoor air freshness in the workplace. For instance, participant 13 shared the experience as follows: </w:t>
      </w:r>
    </w:p>
    <w:p w14:paraId="5831AA2D" w14:textId="2F7AE6B5" w:rsidR="00B87D87" w:rsidRPr="00E8002A" w:rsidRDefault="008E6E6D" w:rsidP="00E059FC">
      <w:pPr>
        <w:ind w:left="360"/>
        <w:rPr>
          <w:lang w:val="en-GB"/>
        </w:rPr>
      </w:pPr>
      <w:r w:rsidRPr="00E8002A">
        <w:rPr>
          <w:lang w:val="en-GB"/>
        </w:rPr>
        <w:t>“</w:t>
      </w:r>
      <w:r w:rsidR="00B87D87" w:rsidRPr="00E8002A">
        <w:rPr>
          <w:lang w:val="en-GB"/>
        </w:rPr>
        <w:t xml:space="preserve">The ad hoc provision and investigations of offices usually come from concerns, staff members or students going. </w:t>
      </w:r>
      <w:r w:rsidRPr="00E8002A">
        <w:rPr>
          <w:lang w:val="en-GB"/>
        </w:rPr>
        <w:t>“</w:t>
      </w:r>
      <w:r w:rsidR="00B87D87" w:rsidRPr="00E8002A">
        <w:rPr>
          <w:lang w:val="en-GB"/>
        </w:rPr>
        <w:t>I cannot open a window. Yeah, it feels hot and stuffy. Can I please get some assistance?</w:t>
      </w:r>
      <w:r w:rsidRPr="00E8002A">
        <w:rPr>
          <w:lang w:val="en-GB"/>
        </w:rPr>
        <w:t>”</w:t>
      </w:r>
      <w:r w:rsidR="00B87D87" w:rsidRPr="00E8002A">
        <w:rPr>
          <w:lang w:val="en-GB"/>
        </w:rPr>
        <w:t xml:space="preserve"> So, the first thing we do is we then go to measurements to measure the CO2 levels. And that would go from there, so that might be finding a way to open the window if it is practical and to do so, and that would be. Do we do it so the maintenance team can provide an air purifier for that space?</w:t>
      </w:r>
      <w:r w:rsidRPr="00E8002A">
        <w:rPr>
          <w:lang w:val="en-GB"/>
        </w:rPr>
        <w:t>”</w:t>
      </w:r>
      <w:r w:rsidR="00B87D87" w:rsidRPr="00E8002A">
        <w:rPr>
          <w:lang w:val="en-GB"/>
        </w:rPr>
        <w:t xml:space="preserve"> </w:t>
      </w:r>
    </w:p>
    <w:p w14:paraId="63B15284" w14:textId="74BEF74D" w:rsidR="00F5665C" w:rsidRPr="00E8002A" w:rsidRDefault="00F5665C" w:rsidP="00F5665C">
      <w:r w:rsidRPr="00E8002A">
        <w:t>F</w:t>
      </w:r>
      <w:r w:rsidR="005525F2" w:rsidRPr="00E8002A">
        <w:t>M</w:t>
      </w:r>
      <w:r w:rsidRPr="00E8002A">
        <w:t xml:space="preserve"> participants generally have positive sentiments towards health outcomes from FMIs they have implemented. They perceived the buildings are healthier with the new installations such as CO2 monitoring air purifiers, filters etc. For example, Participant 4 shared the reflection on the outcomes of installing CO2 monitors in their buildings as follows: </w:t>
      </w:r>
    </w:p>
    <w:p w14:paraId="24B78A37" w14:textId="1A34D58C" w:rsidR="00F5665C" w:rsidRPr="00E8002A" w:rsidRDefault="008E6E6D" w:rsidP="00F5665C">
      <w:pPr>
        <w:ind w:left="720"/>
        <w:rPr>
          <w:b/>
          <w:smallCaps/>
        </w:rPr>
      </w:pPr>
      <w:r w:rsidRPr="00E8002A">
        <w:t>“</w:t>
      </w:r>
      <w:r w:rsidR="00F5665C" w:rsidRPr="00E8002A">
        <w:t>I think we</w:t>
      </w:r>
      <w:r w:rsidRPr="00E8002A">
        <w:t>’</w:t>
      </w:r>
      <w:r w:rsidR="00F5665C" w:rsidRPr="00E8002A">
        <w:t xml:space="preserve">ve done something really unique. With our CO2 monitoring, I think we will be able to </w:t>
      </w:r>
      <w:r w:rsidR="005525F2" w:rsidRPr="00E8002A">
        <w:t>monitor all the teaching spaces and every occupied floor of every occupied building actively</w:t>
      </w:r>
      <w:r w:rsidR="00F5665C" w:rsidRPr="00E8002A">
        <w:t>. It</w:t>
      </w:r>
      <w:r w:rsidRPr="00E8002A">
        <w:t>’</w:t>
      </w:r>
      <w:r w:rsidR="00F5665C" w:rsidRPr="00E8002A">
        <w:t>s provided a level of assurance and reassurance to our community that I do not think a lot of other universities have been able to achieve, which is very pleasing.</w:t>
      </w:r>
      <w:r w:rsidRPr="00E8002A">
        <w:t>”</w:t>
      </w:r>
      <w:r w:rsidR="00F5665C" w:rsidRPr="00E8002A">
        <w:t xml:space="preserve"> </w:t>
      </w:r>
    </w:p>
    <w:p w14:paraId="4B90A0B1" w14:textId="1F9188C8" w:rsidR="00DA3CB2" w:rsidRPr="00E8002A" w:rsidRDefault="00DA3CB2" w:rsidP="00196968">
      <w:pPr>
        <w:pStyle w:val="Normal0"/>
        <w:widowControl/>
        <w:numPr>
          <w:ilvl w:val="0"/>
          <w:numId w:val="14"/>
        </w:numPr>
        <w:spacing w:line="276" w:lineRule="auto"/>
        <w:jc w:val="both"/>
        <w:rPr>
          <w:rFonts w:ascii="Times New Roman" w:hAnsi="Times New Roman" w:cs="Times New Roman"/>
          <w:szCs w:val="22"/>
        </w:rPr>
      </w:pPr>
      <w:r w:rsidRPr="00E8002A">
        <w:rPr>
          <w:rFonts w:ascii="Times New Roman" w:hAnsi="Times New Roman" w:cs="Times New Roman"/>
          <w:b/>
          <w:bCs/>
          <w:sz w:val="22"/>
          <w:szCs w:val="22"/>
        </w:rPr>
        <w:t>CO2 monitoring has not been adopted widely in the industry</w:t>
      </w:r>
    </w:p>
    <w:p w14:paraId="1269332D" w14:textId="30D4DC8E" w:rsidR="007D4D66" w:rsidRPr="00E8002A" w:rsidRDefault="005525F2" w:rsidP="00E059FC">
      <w:r w:rsidRPr="00E8002A">
        <w:t>However, p</w:t>
      </w:r>
      <w:r w:rsidR="00044022" w:rsidRPr="00E8002A">
        <w:t>articipant</w:t>
      </w:r>
      <w:r w:rsidR="007D4D66" w:rsidRPr="00E8002A">
        <w:t xml:space="preserve">s from </w:t>
      </w:r>
      <w:r w:rsidR="00637FF5" w:rsidRPr="00E8002A">
        <w:t>F</w:t>
      </w:r>
      <w:r w:rsidRPr="00E8002A">
        <w:t>M</w:t>
      </w:r>
      <w:r w:rsidR="00637FF5" w:rsidRPr="00E8002A">
        <w:t xml:space="preserve"> supplier</w:t>
      </w:r>
      <w:r w:rsidR="007D4D66" w:rsidRPr="00E8002A">
        <w:t>s shared that CO2 monitoring has not been adopted widely for the whole industry.</w:t>
      </w:r>
      <w:r w:rsidR="00385669" w:rsidRPr="00E8002A">
        <w:t xml:space="preserve"> </w:t>
      </w:r>
      <w:r w:rsidR="001451D0" w:rsidRPr="00E8002A">
        <w:t xml:space="preserve">For instance, participant 8 shared </w:t>
      </w:r>
      <w:r w:rsidR="00145151" w:rsidRPr="00E8002A">
        <w:t xml:space="preserve">the reflection as follows: </w:t>
      </w:r>
    </w:p>
    <w:p w14:paraId="4EA8555F" w14:textId="68AAE8FC" w:rsidR="00145151" w:rsidRPr="00E8002A" w:rsidRDefault="008E6E6D" w:rsidP="00E059FC">
      <w:pPr>
        <w:ind w:left="720"/>
        <w:rPr>
          <w:rFonts w:eastAsia="Times New Roman"/>
          <w:lang w:val="en-GB"/>
        </w:rPr>
      </w:pPr>
      <w:r w:rsidRPr="00E8002A">
        <w:rPr>
          <w:lang w:val="en-GB"/>
        </w:rPr>
        <w:t>“</w:t>
      </w:r>
      <w:r w:rsidR="00145151" w:rsidRPr="00E8002A">
        <w:rPr>
          <w:lang w:val="en-GB"/>
        </w:rPr>
        <w:t>The whole industry hasn</w:t>
      </w:r>
      <w:r w:rsidRPr="00E8002A">
        <w:rPr>
          <w:lang w:val="en-GB"/>
        </w:rPr>
        <w:t>’</w:t>
      </w:r>
      <w:r w:rsidR="00145151" w:rsidRPr="00E8002A">
        <w:rPr>
          <w:lang w:val="en-GB"/>
        </w:rPr>
        <w:t>t all of a sudden adopted CO2 monitoring for using those available input to assuring itself that it</w:t>
      </w:r>
      <w:r w:rsidRPr="00E8002A">
        <w:rPr>
          <w:lang w:val="en-GB"/>
        </w:rPr>
        <w:t>’</w:t>
      </w:r>
      <w:r w:rsidR="00145151" w:rsidRPr="00E8002A">
        <w:rPr>
          <w:lang w:val="en-GB"/>
        </w:rPr>
        <w:t xml:space="preserve">s providing good healthy spaces for its clients if you like. </w:t>
      </w:r>
      <w:r w:rsidR="002653D4" w:rsidRPr="00E8002A">
        <w:rPr>
          <w:rFonts w:eastAsia="Times New Roman"/>
          <w:lang w:val="en-GB"/>
        </w:rPr>
        <w:t>…</w:t>
      </w:r>
      <w:r w:rsidR="00195F7D" w:rsidRPr="00E8002A">
        <w:rPr>
          <w:rFonts w:eastAsia="Times New Roman"/>
          <w:lang w:val="en-GB"/>
        </w:rPr>
        <w:t xml:space="preserve"> We</w:t>
      </w:r>
      <w:r w:rsidRPr="00E8002A">
        <w:rPr>
          <w:rFonts w:eastAsia="Times New Roman"/>
          <w:lang w:val="en-GB"/>
        </w:rPr>
        <w:t>’</w:t>
      </w:r>
      <w:r w:rsidR="00145151" w:rsidRPr="00E8002A">
        <w:rPr>
          <w:rFonts w:eastAsia="Times New Roman"/>
          <w:lang w:val="en-GB"/>
        </w:rPr>
        <w:t xml:space="preserve">ve </w:t>
      </w:r>
      <w:r w:rsidR="005525F2" w:rsidRPr="00E8002A">
        <w:rPr>
          <w:rFonts w:eastAsia="Times New Roman"/>
          <w:lang w:val="en-GB"/>
        </w:rPr>
        <w:t>seen many</w:t>
      </w:r>
      <w:r w:rsidR="00145151" w:rsidRPr="00E8002A">
        <w:rPr>
          <w:rFonts w:eastAsia="Times New Roman"/>
          <w:lang w:val="en-GB"/>
        </w:rPr>
        <w:t xml:space="preserve"> installations of disinfection technology and better filtration. But some of those fundamental issues around how we distribute air in rooms, putting smart devices in place to get a sense of where the problems are in terms of CO2 monitoring. There hasn</w:t>
      </w:r>
      <w:r w:rsidRPr="00E8002A">
        <w:rPr>
          <w:rFonts w:eastAsia="Times New Roman"/>
          <w:lang w:val="en-GB"/>
        </w:rPr>
        <w:t>’</w:t>
      </w:r>
      <w:r w:rsidR="00145151" w:rsidRPr="00E8002A">
        <w:rPr>
          <w:rFonts w:eastAsia="Times New Roman"/>
          <w:lang w:val="en-GB"/>
        </w:rPr>
        <w:t>t been anything like the wholesale implementation that I would have hoped for.</w:t>
      </w:r>
      <w:r w:rsidRPr="00E8002A">
        <w:rPr>
          <w:rFonts w:eastAsia="Times New Roman"/>
          <w:lang w:val="en-GB"/>
        </w:rPr>
        <w:t>”</w:t>
      </w:r>
      <w:r w:rsidR="001A20B4" w:rsidRPr="00E8002A">
        <w:rPr>
          <w:rFonts w:eastAsia="Times New Roman"/>
          <w:lang w:val="en-GB"/>
        </w:rPr>
        <w:t xml:space="preserve"> </w:t>
      </w:r>
    </w:p>
    <w:p w14:paraId="48740338" w14:textId="3152C74A" w:rsidR="001F25E9" w:rsidRPr="00E8002A" w:rsidRDefault="001F25E9" w:rsidP="001F25E9">
      <w:pPr>
        <w:pStyle w:val="Normal0"/>
        <w:widowControl/>
        <w:numPr>
          <w:ilvl w:val="0"/>
          <w:numId w:val="14"/>
        </w:numPr>
        <w:spacing w:line="276" w:lineRule="auto"/>
        <w:jc w:val="both"/>
        <w:rPr>
          <w:rFonts w:ascii="Times New Roman" w:hAnsi="Times New Roman" w:cs="Times New Roman"/>
          <w:b/>
          <w:bCs/>
          <w:sz w:val="22"/>
          <w:szCs w:val="22"/>
        </w:rPr>
      </w:pPr>
      <w:r w:rsidRPr="00E8002A">
        <w:rPr>
          <w:rFonts w:ascii="Times New Roman" w:hAnsi="Times New Roman" w:cs="Times New Roman"/>
          <w:b/>
          <w:bCs/>
          <w:sz w:val="22"/>
          <w:szCs w:val="22"/>
        </w:rPr>
        <w:t xml:space="preserve">CO2 </w:t>
      </w:r>
      <w:r w:rsidR="00BD429B" w:rsidRPr="00E8002A">
        <w:rPr>
          <w:rFonts w:ascii="Times New Roman" w:hAnsi="Times New Roman" w:cs="Times New Roman"/>
          <w:b/>
          <w:bCs/>
          <w:sz w:val="22"/>
          <w:szCs w:val="22"/>
        </w:rPr>
        <w:t xml:space="preserve">monitoring was part of </w:t>
      </w:r>
      <w:r w:rsidR="005525F2" w:rsidRPr="00E8002A">
        <w:rPr>
          <w:rFonts w:ascii="Times New Roman" w:hAnsi="Times New Roman" w:cs="Times New Roman"/>
          <w:b/>
          <w:bCs/>
          <w:sz w:val="22"/>
          <w:szCs w:val="22"/>
        </w:rPr>
        <w:t xml:space="preserve">the </w:t>
      </w:r>
      <w:r w:rsidR="00BD429B" w:rsidRPr="00E8002A">
        <w:rPr>
          <w:rFonts w:ascii="Times New Roman" w:hAnsi="Times New Roman" w:cs="Times New Roman"/>
          <w:b/>
          <w:bCs/>
          <w:sz w:val="22"/>
          <w:szCs w:val="22"/>
        </w:rPr>
        <w:t>pandemic response</w:t>
      </w:r>
      <w:r w:rsidRPr="00E8002A">
        <w:rPr>
          <w:rFonts w:ascii="Times New Roman" w:hAnsi="Times New Roman" w:cs="Times New Roman"/>
          <w:b/>
          <w:bCs/>
          <w:sz w:val="22"/>
          <w:szCs w:val="22"/>
        </w:rPr>
        <w:t xml:space="preserve"> </w:t>
      </w:r>
    </w:p>
    <w:p w14:paraId="25AC685E" w14:textId="26C9F2DC" w:rsidR="001F25E9" w:rsidRPr="00E8002A" w:rsidRDefault="001F25E9" w:rsidP="001F25E9">
      <w:pPr>
        <w:rPr>
          <w:lang w:val="en-GB"/>
        </w:rPr>
      </w:pPr>
      <w:r w:rsidRPr="00E8002A">
        <w:rPr>
          <w:lang w:val="en-GB"/>
        </w:rPr>
        <w:t>Some participants compared the cost of the CO2 monitoring project</w:t>
      </w:r>
      <w:r w:rsidR="00E62CAA">
        <w:rPr>
          <w:lang w:val="en-GB"/>
        </w:rPr>
        <w:t xml:space="preserve"> with the </w:t>
      </w:r>
      <w:r w:rsidRPr="00E8002A">
        <w:rPr>
          <w:lang w:val="en-GB"/>
        </w:rPr>
        <w:t xml:space="preserve">massive investment in consumables during the pandemic to procure rapid test kits, facial masks, sanitisers, etc., to make the point on the cost-effectiveness of CO2 monitoring. For example, Participant 24 shared the reflection as follows: </w:t>
      </w:r>
    </w:p>
    <w:p w14:paraId="622C9CA3" w14:textId="5199CB6F" w:rsidR="001F25E9" w:rsidRPr="00E8002A" w:rsidRDefault="001F25E9" w:rsidP="001F25E9">
      <w:pPr>
        <w:ind w:left="720"/>
        <w:rPr>
          <w:lang w:val="en-GB"/>
        </w:rPr>
      </w:pPr>
      <w:r w:rsidRPr="00E8002A">
        <w:rPr>
          <w:lang w:val="en-GB"/>
        </w:rPr>
        <w:t xml:space="preserve"> </w:t>
      </w:r>
      <w:r w:rsidR="008E6E6D" w:rsidRPr="00E8002A">
        <w:rPr>
          <w:lang w:val="en-GB"/>
        </w:rPr>
        <w:t>“</w:t>
      </w:r>
      <w:r w:rsidRPr="00E8002A">
        <w:rPr>
          <w:lang w:val="en-GB"/>
        </w:rPr>
        <w:t>Backing January 2022, when you couldn</w:t>
      </w:r>
      <w:r w:rsidR="008E6E6D" w:rsidRPr="00E8002A">
        <w:rPr>
          <w:lang w:val="en-GB"/>
        </w:rPr>
        <w:t>’</w:t>
      </w:r>
      <w:r w:rsidRPr="00E8002A">
        <w:rPr>
          <w:lang w:val="en-GB"/>
        </w:rPr>
        <w:t>t get them (rapid test kits, facial masks, and sanitisers etc) anywhere, we invested two and a half million dollars in that, to get again reducing barriers for people to be able to access and test. ..So when we</w:t>
      </w:r>
      <w:r w:rsidR="008E6E6D" w:rsidRPr="00E8002A">
        <w:rPr>
          <w:lang w:val="en-GB"/>
        </w:rPr>
        <w:t>’</w:t>
      </w:r>
      <w:r w:rsidRPr="00E8002A">
        <w:rPr>
          <w:lang w:val="en-GB"/>
        </w:rPr>
        <w:t>re looking at what the options were, you know, (experts) certainly came into meeting conversations around air quality, and you know, expertise presenting to the decision makers saying that this (CO2 monitoring) is what actually we need to do. And then, if I can even call it a business case. But you know what it would take? How much does this cost? And I remember there being quite an interest in realising that it wasn</w:t>
      </w:r>
      <w:r w:rsidR="008E6E6D" w:rsidRPr="00E8002A">
        <w:rPr>
          <w:lang w:val="en-GB"/>
        </w:rPr>
        <w:t>’</w:t>
      </w:r>
      <w:r w:rsidRPr="00E8002A">
        <w:rPr>
          <w:lang w:val="en-GB"/>
        </w:rPr>
        <w:t>t that much of an ex</w:t>
      </w:r>
      <w:r w:rsidR="00D050A3">
        <w:rPr>
          <w:lang w:val="en-GB"/>
        </w:rPr>
        <w:t>p</w:t>
      </w:r>
      <w:r w:rsidRPr="00E8002A">
        <w:rPr>
          <w:lang w:val="en-GB"/>
        </w:rPr>
        <w:t>ensive intervention it could, compared with what people were thinking to make that sort of investment.</w:t>
      </w:r>
      <w:r w:rsidR="008E6E6D" w:rsidRPr="00E8002A">
        <w:rPr>
          <w:lang w:val="en-GB"/>
        </w:rPr>
        <w:t>”</w:t>
      </w:r>
      <w:r w:rsidR="002653D4" w:rsidRPr="00E8002A">
        <w:rPr>
          <w:lang w:val="en-GB"/>
        </w:rPr>
        <w:t xml:space="preserve"> </w:t>
      </w:r>
    </w:p>
    <w:p w14:paraId="57C53544" w14:textId="5323C03F" w:rsidR="00586139" w:rsidRPr="00E8002A" w:rsidRDefault="007D688F" w:rsidP="007D688F">
      <w:pPr>
        <w:pStyle w:val="Heading2"/>
        <w:rPr>
          <w:rFonts w:eastAsia="Times New Roman"/>
        </w:rPr>
      </w:pPr>
      <w:r w:rsidRPr="00E8002A">
        <w:rPr>
          <w:rFonts w:eastAsia="Times New Roman"/>
        </w:rPr>
        <w:t xml:space="preserve">3.3 </w:t>
      </w:r>
      <w:r w:rsidR="008C7986" w:rsidRPr="00E8002A">
        <w:rPr>
          <w:rFonts w:eastAsia="Times New Roman"/>
        </w:rPr>
        <w:t>Ventilation rate and w</w:t>
      </w:r>
      <w:r w:rsidR="00586139" w:rsidRPr="00E8002A">
        <w:rPr>
          <w:rFonts w:eastAsia="Times New Roman"/>
        </w:rPr>
        <w:t xml:space="preserve">indow opening </w:t>
      </w:r>
    </w:p>
    <w:p w14:paraId="5FCE1E33" w14:textId="428076C7" w:rsidR="000F7185" w:rsidRPr="00E8002A" w:rsidRDefault="004E3688" w:rsidP="000F7185">
      <w:pPr>
        <w:pStyle w:val="ListParagraph"/>
        <w:numPr>
          <w:ilvl w:val="0"/>
          <w:numId w:val="14"/>
        </w:numPr>
        <w:autoSpaceDE w:val="0"/>
        <w:autoSpaceDN w:val="0"/>
        <w:adjustRightInd w:val="0"/>
        <w:spacing w:before="0" w:line="276" w:lineRule="auto"/>
        <w:rPr>
          <w:b/>
          <w:bCs/>
          <w:sz w:val="22"/>
          <w:szCs w:val="22"/>
        </w:rPr>
      </w:pPr>
      <w:r w:rsidRPr="00E8002A">
        <w:rPr>
          <w:b/>
          <w:bCs/>
          <w:sz w:val="22"/>
          <w:szCs w:val="22"/>
        </w:rPr>
        <w:t xml:space="preserve">Concerns </w:t>
      </w:r>
      <w:r w:rsidR="00A348BA" w:rsidRPr="00E8002A">
        <w:rPr>
          <w:b/>
          <w:bCs/>
          <w:sz w:val="22"/>
          <w:szCs w:val="22"/>
        </w:rPr>
        <w:t>about relying on</w:t>
      </w:r>
      <w:r w:rsidRPr="00E8002A">
        <w:rPr>
          <w:b/>
          <w:bCs/>
          <w:sz w:val="22"/>
          <w:szCs w:val="22"/>
        </w:rPr>
        <w:t xml:space="preserve"> occupants </w:t>
      </w:r>
      <w:r w:rsidR="00167511" w:rsidRPr="00E8002A">
        <w:rPr>
          <w:b/>
          <w:bCs/>
          <w:sz w:val="22"/>
          <w:szCs w:val="22"/>
        </w:rPr>
        <w:t>for window operation</w:t>
      </w:r>
    </w:p>
    <w:p w14:paraId="2237A46F" w14:textId="77CC6BC6" w:rsidR="009141D8" w:rsidRPr="00E8002A" w:rsidRDefault="00DC5350" w:rsidP="00ED72F3">
      <w:r w:rsidRPr="00E8002A">
        <w:t xml:space="preserve">Window opening was discussed as one of </w:t>
      </w:r>
      <w:r w:rsidR="00790FBB" w:rsidRPr="00E8002A">
        <w:t xml:space="preserve">the </w:t>
      </w:r>
      <w:r w:rsidRPr="00E8002A">
        <w:t xml:space="preserve">important interventions on IAQ for buildings reopening. </w:t>
      </w:r>
      <w:r w:rsidR="00167511" w:rsidRPr="00E8002A">
        <w:t>S</w:t>
      </w:r>
      <w:r w:rsidR="009141D8" w:rsidRPr="00E8002A">
        <w:t>ome interviewees expressed concerns about</w:t>
      </w:r>
      <w:r w:rsidR="00303F14" w:rsidRPr="00E8002A">
        <w:t xml:space="preserve"> potential </w:t>
      </w:r>
      <w:r w:rsidR="008E6E6D" w:rsidRPr="00E8002A">
        <w:t>“</w:t>
      </w:r>
      <w:r w:rsidR="002E0526" w:rsidRPr="00E8002A">
        <w:t>human errors</w:t>
      </w:r>
      <w:r w:rsidR="008E6E6D" w:rsidRPr="00E8002A">
        <w:t>”</w:t>
      </w:r>
      <w:r w:rsidR="002E0526" w:rsidRPr="00E8002A">
        <w:t xml:space="preserve"> </w:t>
      </w:r>
      <w:r w:rsidR="00303F14" w:rsidRPr="00E8002A">
        <w:t>for occupants to operate windows</w:t>
      </w:r>
      <w:r w:rsidR="000F7185" w:rsidRPr="00E8002A">
        <w:t>. T</w:t>
      </w:r>
      <w:r w:rsidR="00303F14" w:rsidRPr="00E8002A">
        <w:t xml:space="preserve">hey </w:t>
      </w:r>
      <w:r w:rsidR="00FB4EC3" w:rsidRPr="00E8002A">
        <w:lastRenderedPageBreak/>
        <w:t xml:space="preserve">discussed the </w:t>
      </w:r>
      <w:r w:rsidR="002E0526" w:rsidRPr="00E8002A">
        <w:t xml:space="preserve">need </w:t>
      </w:r>
      <w:r w:rsidR="00303F14" w:rsidRPr="00E8002A">
        <w:t>for</w:t>
      </w:r>
      <w:r w:rsidR="002E0526" w:rsidRPr="00E8002A">
        <w:t xml:space="preserve"> automatic windows or other more efficient way</w:t>
      </w:r>
      <w:r w:rsidR="00303F14" w:rsidRPr="00E8002A">
        <w:t>s</w:t>
      </w:r>
      <w:r w:rsidR="002E0526" w:rsidRPr="00E8002A">
        <w:t xml:space="preserve"> to handle window operations.</w:t>
      </w:r>
      <w:r w:rsidR="00FB4EC3" w:rsidRPr="00E8002A">
        <w:t xml:space="preserve"> </w:t>
      </w:r>
      <w:r w:rsidR="00303F14" w:rsidRPr="00E8002A">
        <w:t xml:space="preserve">For instance, </w:t>
      </w:r>
      <w:r w:rsidR="00E426B7" w:rsidRPr="00E8002A">
        <w:t xml:space="preserve">Participant 003 shared the reflection as follows: </w:t>
      </w:r>
    </w:p>
    <w:p w14:paraId="57BB51DB" w14:textId="1CF6034E" w:rsidR="009141D8" w:rsidRPr="00E8002A" w:rsidRDefault="008E6E6D" w:rsidP="00ED72F3">
      <w:pPr>
        <w:ind w:left="360"/>
      </w:pPr>
      <w:r w:rsidRPr="00E8002A">
        <w:rPr>
          <w:lang w:val="en-GB"/>
        </w:rPr>
        <w:t>“</w:t>
      </w:r>
      <w:r w:rsidR="009141D8" w:rsidRPr="00E8002A">
        <w:rPr>
          <w:lang w:val="en-GB"/>
        </w:rPr>
        <w:t xml:space="preserve">How do we make sure that people do open the windows? </w:t>
      </w:r>
      <w:r w:rsidR="00167511" w:rsidRPr="00E8002A">
        <w:rPr>
          <w:lang w:val="en-GB"/>
        </w:rPr>
        <w:t>…T</w:t>
      </w:r>
      <w:r w:rsidR="009141D8" w:rsidRPr="00E8002A">
        <w:rPr>
          <w:lang w:val="en-GB"/>
        </w:rPr>
        <w:t>he people component is the most difficult.</w:t>
      </w:r>
      <w:r w:rsidR="00167511" w:rsidRPr="00E8002A">
        <w:rPr>
          <w:lang w:val="en-GB"/>
        </w:rPr>
        <w:t>Y</w:t>
      </w:r>
      <w:r w:rsidR="009141D8" w:rsidRPr="00E8002A">
        <w:rPr>
          <w:lang w:val="en-GB"/>
        </w:rPr>
        <w:t>ou need to put in place</w:t>
      </w:r>
      <w:r w:rsidR="008F2E74" w:rsidRPr="00E8002A">
        <w:rPr>
          <w:lang w:val="en-GB"/>
        </w:rPr>
        <w:t xml:space="preserve"> i</w:t>
      </w:r>
      <w:r w:rsidR="009141D8" w:rsidRPr="00E8002A">
        <w:rPr>
          <w:lang w:val="en-GB"/>
        </w:rPr>
        <w:t xml:space="preserve">nterventions </w:t>
      </w:r>
      <w:r w:rsidR="00167511" w:rsidRPr="00E8002A">
        <w:rPr>
          <w:lang w:val="en-GB"/>
        </w:rPr>
        <w:t xml:space="preserve">that </w:t>
      </w:r>
      <w:r w:rsidR="009141D8" w:rsidRPr="00E8002A">
        <w:rPr>
          <w:lang w:val="en-GB"/>
        </w:rPr>
        <w:t>don</w:t>
      </w:r>
      <w:r w:rsidRPr="00E8002A">
        <w:rPr>
          <w:lang w:val="en-GB"/>
        </w:rPr>
        <w:t>’</w:t>
      </w:r>
      <w:r w:rsidR="009141D8" w:rsidRPr="00E8002A">
        <w:rPr>
          <w:lang w:val="en-GB"/>
        </w:rPr>
        <w:t>t require human user errors. It</w:t>
      </w:r>
      <w:r w:rsidRPr="00E8002A">
        <w:rPr>
          <w:lang w:val="en-GB"/>
        </w:rPr>
        <w:t>’</w:t>
      </w:r>
      <w:r w:rsidR="009141D8" w:rsidRPr="00E8002A">
        <w:rPr>
          <w:lang w:val="en-GB"/>
        </w:rPr>
        <w:t xml:space="preserve">s almost like when they should automatically open. </w:t>
      </w:r>
      <w:r w:rsidR="00746F49" w:rsidRPr="00E8002A">
        <w:rPr>
          <w:lang w:val="en-GB"/>
        </w:rPr>
        <w:t>J</w:t>
      </w:r>
      <w:r w:rsidR="009141D8" w:rsidRPr="00E8002A">
        <w:rPr>
          <w:lang w:val="en-GB"/>
        </w:rPr>
        <w:t xml:space="preserve">ust like HVAC systems automatically work, maybe when the building opens in the morning, there needs to be technology that actually opens the windows. Then you know you are asking for people to take personal </w:t>
      </w:r>
      <w:r w:rsidR="00167511" w:rsidRPr="00E8002A">
        <w:rPr>
          <w:lang w:val="en-GB"/>
        </w:rPr>
        <w:t>and collective responsibility, which</w:t>
      </w:r>
      <w:r w:rsidR="009141D8" w:rsidRPr="00E8002A">
        <w:rPr>
          <w:lang w:val="en-GB"/>
        </w:rPr>
        <w:t xml:space="preserve"> doesn</w:t>
      </w:r>
      <w:r w:rsidRPr="00E8002A">
        <w:rPr>
          <w:lang w:val="en-GB"/>
        </w:rPr>
        <w:t>’</w:t>
      </w:r>
      <w:r w:rsidR="009141D8" w:rsidRPr="00E8002A">
        <w:rPr>
          <w:lang w:val="en-GB"/>
        </w:rPr>
        <w:t xml:space="preserve">t always happen. </w:t>
      </w:r>
      <w:r w:rsidR="00F379D3" w:rsidRPr="00E8002A">
        <w:rPr>
          <w:lang w:val="en-GB"/>
        </w:rPr>
        <w:t>"</w:t>
      </w:r>
    </w:p>
    <w:p w14:paraId="4D562836" w14:textId="338D0579" w:rsidR="00010E69" w:rsidRPr="00E8002A" w:rsidRDefault="00010E69" w:rsidP="00ED72F3">
      <w:pPr>
        <w:pStyle w:val="ListParagraph"/>
        <w:numPr>
          <w:ilvl w:val="0"/>
          <w:numId w:val="14"/>
        </w:numPr>
        <w:autoSpaceDE w:val="0"/>
        <w:autoSpaceDN w:val="0"/>
        <w:adjustRightInd w:val="0"/>
        <w:spacing w:before="0" w:line="240" w:lineRule="auto"/>
        <w:rPr>
          <w:b/>
          <w:bCs/>
          <w:sz w:val="22"/>
          <w:szCs w:val="22"/>
        </w:rPr>
      </w:pPr>
      <w:r w:rsidRPr="00E8002A">
        <w:rPr>
          <w:b/>
          <w:bCs/>
          <w:sz w:val="22"/>
          <w:szCs w:val="22"/>
        </w:rPr>
        <w:t>Thermal comfort issues with natural ventilation</w:t>
      </w:r>
    </w:p>
    <w:p w14:paraId="62AB46E2" w14:textId="74664CA7" w:rsidR="00B12918" w:rsidRPr="00E8002A" w:rsidRDefault="00167511" w:rsidP="00ED72F3">
      <w:r w:rsidRPr="00E8002A">
        <w:t xml:space="preserve">Moreover, </w:t>
      </w:r>
      <w:r w:rsidR="00C94827" w:rsidRPr="00E8002A">
        <w:t xml:space="preserve">many </w:t>
      </w:r>
      <w:r w:rsidR="00D4456E" w:rsidRPr="00E8002A">
        <w:t>p</w:t>
      </w:r>
      <w:r w:rsidR="0056628E" w:rsidRPr="00E8002A">
        <w:t xml:space="preserve">articipants discussed </w:t>
      </w:r>
      <w:r w:rsidR="0025230A" w:rsidRPr="00E8002A">
        <w:t>the challenges in managing window operations in old buildings</w:t>
      </w:r>
      <w:r w:rsidR="00B67DA0" w:rsidRPr="00E8002A">
        <w:t xml:space="preserve"> built around </w:t>
      </w:r>
      <w:r w:rsidR="00FD7B1E" w:rsidRPr="00E8002A">
        <w:t xml:space="preserve">the </w:t>
      </w:r>
      <w:r w:rsidR="00B67DA0" w:rsidRPr="00E8002A">
        <w:t>1960s and 1970s</w:t>
      </w:r>
      <w:r w:rsidR="00D11355" w:rsidRPr="00E8002A">
        <w:t xml:space="preserve">. The main issue of natural ventilation </w:t>
      </w:r>
      <w:r w:rsidR="006B79EB" w:rsidRPr="00E8002A">
        <w:t xml:space="preserve">is </w:t>
      </w:r>
      <w:r w:rsidR="0073225F" w:rsidRPr="00E8002A">
        <w:t xml:space="preserve">the balance of </w:t>
      </w:r>
      <w:r w:rsidR="006B79EB" w:rsidRPr="00E8002A">
        <w:t>occupant thermal comfort</w:t>
      </w:r>
      <w:r w:rsidR="00FD7B1E" w:rsidRPr="00E8002A">
        <w:t xml:space="preserve"> and </w:t>
      </w:r>
      <w:r w:rsidR="00F36402" w:rsidRPr="00E8002A">
        <w:t>IAQ</w:t>
      </w:r>
      <w:r w:rsidR="00933CCC" w:rsidRPr="00E8002A">
        <w:t xml:space="preserve">. </w:t>
      </w:r>
      <w:r w:rsidR="0025230A" w:rsidRPr="00E8002A">
        <w:t>For instance, participant 004 shar</w:t>
      </w:r>
      <w:r w:rsidR="0073225F" w:rsidRPr="00E8002A">
        <w:t>e</w:t>
      </w:r>
      <w:r w:rsidR="0025230A" w:rsidRPr="00E8002A">
        <w:t>d the experience as follow</w:t>
      </w:r>
      <w:r w:rsidR="0073225F" w:rsidRPr="00E8002A">
        <w:t>s</w:t>
      </w:r>
      <w:r w:rsidR="0025230A" w:rsidRPr="00E8002A">
        <w:t xml:space="preserve">: </w:t>
      </w:r>
    </w:p>
    <w:p w14:paraId="3FF737B0" w14:textId="1AB1FF03" w:rsidR="00262B2E" w:rsidRPr="00E8002A" w:rsidRDefault="008E6E6D" w:rsidP="00ED72F3">
      <w:pPr>
        <w:ind w:left="360"/>
        <w:rPr>
          <w:lang w:val="en-GB"/>
        </w:rPr>
      </w:pPr>
      <w:r w:rsidRPr="00E8002A">
        <w:rPr>
          <w:lang w:val="en-GB"/>
        </w:rPr>
        <w:t>“</w:t>
      </w:r>
      <w:r w:rsidR="00262B2E" w:rsidRPr="00E8002A">
        <w:rPr>
          <w:lang w:val="en-GB"/>
        </w:rPr>
        <w:t>People don</w:t>
      </w:r>
      <w:r w:rsidRPr="00E8002A">
        <w:rPr>
          <w:lang w:val="en-GB"/>
        </w:rPr>
        <w:t>’</w:t>
      </w:r>
      <w:r w:rsidR="00262B2E" w:rsidRPr="00E8002A">
        <w:rPr>
          <w:lang w:val="en-GB"/>
        </w:rPr>
        <w:t>t want to have the window open</w:t>
      </w:r>
      <w:r w:rsidR="00167511" w:rsidRPr="00E8002A">
        <w:rPr>
          <w:lang w:val="en-GB"/>
        </w:rPr>
        <w:t xml:space="preserve"> when i</w:t>
      </w:r>
      <w:r w:rsidR="00262B2E" w:rsidRPr="00E8002A">
        <w:rPr>
          <w:lang w:val="en-GB"/>
        </w:rPr>
        <w:t>t</w:t>
      </w:r>
      <w:r w:rsidRPr="00E8002A">
        <w:rPr>
          <w:lang w:val="en-GB"/>
        </w:rPr>
        <w:t>’</w:t>
      </w:r>
      <w:r w:rsidR="00262B2E" w:rsidRPr="00E8002A">
        <w:rPr>
          <w:lang w:val="en-GB"/>
        </w:rPr>
        <w:t xml:space="preserve">s too hot or </w:t>
      </w:r>
      <w:r w:rsidR="00167511" w:rsidRPr="00E8002A">
        <w:rPr>
          <w:lang w:val="en-GB"/>
        </w:rPr>
        <w:t xml:space="preserve">too </w:t>
      </w:r>
      <w:r w:rsidR="00262B2E" w:rsidRPr="00E8002A">
        <w:rPr>
          <w:lang w:val="en-GB"/>
        </w:rPr>
        <w:t>cold</w:t>
      </w:r>
      <w:r w:rsidR="00167511" w:rsidRPr="00E8002A">
        <w:rPr>
          <w:lang w:val="en-GB"/>
        </w:rPr>
        <w:t>; the</w:t>
      </w:r>
      <w:r w:rsidR="00262B2E" w:rsidRPr="00E8002A">
        <w:rPr>
          <w:lang w:val="en-GB"/>
        </w:rPr>
        <w:t>y don</w:t>
      </w:r>
      <w:r w:rsidRPr="00E8002A">
        <w:rPr>
          <w:lang w:val="en-GB"/>
        </w:rPr>
        <w:t>’</w:t>
      </w:r>
      <w:r w:rsidR="00262B2E" w:rsidRPr="00E8002A">
        <w:rPr>
          <w:lang w:val="en-GB"/>
        </w:rPr>
        <w:t>t want the cold air rushing in. But you know we need it for the indoor air quality. It</w:t>
      </w:r>
      <w:r w:rsidRPr="00E8002A">
        <w:rPr>
          <w:lang w:val="en-GB"/>
        </w:rPr>
        <w:t>’</w:t>
      </w:r>
      <w:r w:rsidR="00262B2E" w:rsidRPr="00E8002A">
        <w:rPr>
          <w:lang w:val="en-GB"/>
        </w:rPr>
        <w:t xml:space="preserve">s been a bit of a challenge in that </w:t>
      </w:r>
      <w:r w:rsidR="00931E7D" w:rsidRPr="00E8002A">
        <w:rPr>
          <w:lang w:val="en-GB"/>
        </w:rPr>
        <w:t>regard.</w:t>
      </w:r>
      <w:r w:rsidR="00262B2E" w:rsidRPr="00E8002A">
        <w:rPr>
          <w:lang w:val="en-GB"/>
        </w:rPr>
        <w:t xml:space="preserve"> </w:t>
      </w:r>
      <w:r w:rsidR="00717311" w:rsidRPr="00E8002A">
        <w:rPr>
          <w:lang w:val="en-GB"/>
        </w:rPr>
        <w:t>“</w:t>
      </w:r>
    </w:p>
    <w:p w14:paraId="0005A542" w14:textId="2D4C1471" w:rsidR="00010E69" w:rsidRPr="00E8002A" w:rsidRDefault="00010E69" w:rsidP="00ED72F3">
      <w:pPr>
        <w:pStyle w:val="ListParagraph"/>
        <w:numPr>
          <w:ilvl w:val="0"/>
          <w:numId w:val="14"/>
        </w:numPr>
        <w:autoSpaceDE w:val="0"/>
        <w:autoSpaceDN w:val="0"/>
        <w:adjustRightInd w:val="0"/>
        <w:spacing w:before="0" w:line="240" w:lineRule="auto"/>
        <w:rPr>
          <w:b/>
          <w:bCs/>
          <w:sz w:val="22"/>
          <w:szCs w:val="22"/>
        </w:rPr>
      </w:pPr>
      <w:r w:rsidRPr="00E8002A">
        <w:rPr>
          <w:b/>
          <w:bCs/>
          <w:sz w:val="22"/>
          <w:szCs w:val="22"/>
        </w:rPr>
        <w:t>Safety concerns with operable windows</w:t>
      </w:r>
    </w:p>
    <w:p w14:paraId="07F34656" w14:textId="3D1B36A5" w:rsidR="00D92FD9" w:rsidRPr="00E8002A" w:rsidRDefault="00167511" w:rsidP="00ED72F3">
      <w:r w:rsidRPr="00E8002A">
        <w:t>S</w:t>
      </w:r>
      <w:r w:rsidR="004A2097" w:rsidRPr="00E8002A">
        <w:t xml:space="preserve">ome interviewees </w:t>
      </w:r>
      <w:r w:rsidR="009141D8" w:rsidRPr="00E8002A">
        <w:t xml:space="preserve">discussed the challenges around </w:t>
      </w:r>
      <w:r w:rsidR="004056C3" w:rsidRPr="00E8002A">
        <w:t>sealed windows</w:t>
      </w:r>
      <w:r w:rsidR="009141D8" w:rsidRPr="00E8002A">
        <w:t xml:space="preserve"> in older buildings</w:t>
      </w:r>
      <w:r w:rsidR="00FD7B1E" w:rsidRPr="00E8002A">
        <w:t>.</w:t>
      </w:r>
      <w:r w:rsidR="004056C3" w:rsidRPr="00E8002A">
        <w:t xml:space="preserve"> </w:t>
      </w:r>
      <w:r w:rsidR="008118DF" w:rsidRPr="00E8002A">
        <w:t xml:space="preserve">When asked about the reasons for window sealing, </w:t>
      </w:r>
      <w:r w:rsidR="00287BC5" w:rsidRPr="00E8002A">
        <w:t>part</w:t>
      </w:r>
      <w:r w:rsidR="001F2B14" w:rsidRPr="00E8002A">
        <w:t xml:space="preserve">icipants also mentioned safety concerns about window opening </w:t>
      </w:r>
      <w:r w:rsidR="00E059FC" w:rsidRPr="00E8002A">
        <w:t>o</w:t>
      </w:r>
      <w:r w:rsidR="001F2B14" w:rsidRPr="00E8002A">
        <w:t>n higher floors of buildings. For instance, participant 0</w:t>
      </w:r>
      <w:r w:rsidR="00203F53" w:rsidRPr="00E8002A">
        <w:t>13</w:t>
      </w:r>
      <w:r w:rsidR="001F2B14" w:rsidRPr="00E8002A">
        <w:t xml:space="preserve"> </w:t>
      </w:r>
      <w:r w:rsidR="00BE19F6" w:rsidRPr="00E8002A">
        <w:t xml:space="preserve">commented as follows: </w:t>
      </w:r>
    </w:p>
    <w:p w14:paraId="7ECA965B" w14:textId="728F93D9" w:rsidR="00203F53" w:rsidRPr="00E8002A" w:rsidRDefault="008E6E6D" w:rsidP="00ED72F3">
      <w:pPr>
        <w:ind w:left="720"/>
      </w:pPr>
      <w:r w:rsidRPr="00E8002A">
        <w:t>“</w:t>
      </w:r>
      <w:r w:rsidR="00420A76" w:rsidRPr="00E8002A">
        <w:t>Most</w:t>
      </w:r>
      <w:r w:rsidR="00E059FC" w:rsidRPr="00E8002A">
        <w:t xml:space="preserve"> windows are sealed as you go into the high buildings, primarily to avoid occupants</w:t>
      </w:r>
      <w:r w:rsidR="00203F53" w:rsidRPr="00E8002A">
        <w:t xml:space="preserve"> jump</w:t>
      </w:r>
      <w:r w:rsidR="00E059FC" w:rsidRPr="00E8002A">
        <w:t>ing</w:t>
      </w:r>
      <w:r w:rsidR="00203F53" w:rsidRPr="00E8002A">
        <w:t xml:space="preserve"> out of them. </w:t>
      </w:r>
      <w:r w:rsidR="00E059FC" w:rsidRPr="00E8002A">
        <w:t>S</w:t>
      </w:r>
      <w:r w:rsidR="00203F53" w:rsidRPr="00E8002A">
        <w:t>o that</w:t>
      </w:r>
      <w:r w:rsidRPr="00E8002A">
        <w:t>’</w:t>
      </w:r>
      <w:r w:rsidR="00203F53" w:rsidRPr="00E8002A">
        <w:t>s one of the biggest risks that we have. That</w:t>
      </w:r>
      <w:r w:rsidRPr="00E8002A">
        <w:t>’</w:t>
      </w:r>
      <w:r w:rsidR="00203F53" w:rsidRPr="00E8002A">
        <w:t>s why roof access is restricted, for from heights is the preventative that we</w:t>
      </w:r>
      <w:r w:rsidRPr="00E8002A">
        <w:t>’</w:t>
      </w:r>
      <w:r w:rsidR="00203F53" w:rsidRPr="00E8002A">
        <w:t>re trying..</w:t>
      </w:r>
      <w:r w:rsidRPr="00E8002A">
        <w:t>”</w:t>
      </w:r>
      <w:r w:rsidR="00203F53" w:rsidRPr="00E8002A">
        <w:t xml:space="preserve"> </w:t>
      </w:r>
    </w:p>
    <w:p w14:paraId="6F2D4EFE" w14:textId="4C7CC1C7" w:rsidR="00203F53" w:rsidRPr="00E8002A" w:rsidRDefault="00A55D81" w:rsidP="00ED72F3">
      <w:r w:rsidRPr="00E8002A">
        <w:t xml:space="preserve">Similarly, participant 7 also mentioned the safety concerns about windows </w:t>
      </w:r>
      <w:r w:rsidR="00D121E2" w:rsidRPr="00E8002A">
        <w:t xml:space="preserve">when </w:t>
      </w:r>
      <w:r w:rsidR="001466D7" w:rsidRPr="00E8002A">
        <w:t>discussing the effecti</w:t>
      </w:r>
      <w:r w:rsidR="00E059FC" w:rsidRPr="00E8002A">
        <w:t>ven</w:t>
      </w:r>
      <w:r w:rsidR="001466D7" w:rsidRPr="00E8002A">
        <w:t xml:space="preserve">ess of natural ventilation </w:t>
      </w:r>
      <w:r w:rsidRPr="00E8002A">
        <w:t>as follow</w:t>
      </w:r>
      <w:r w:rsidR="001466D7" w:rsidRPr="00E8002A">
        <w:t>s</w:t>
      </w:r>
      <w:r w:rsidRPr="00E8002A">
        <w:t xml:space="preserve">: </w:t>
      </w:r>
    </w:p>
    <w:p w14:paraId="0FDDB640" w14:textId="1A6E7A5C" w:rsidR="001E6655" w:rsidRPr="00E8002A" w:rsidRDefault="008E6E6D" w:rsidP="00ED72F3">
      <w:pPr>
        <w:ind w:left="720"/>
      </w:pPr>
      <w:r w:rsidRPr="00E8002A">
        <w:t>“</w:t>
      </w:r>
      <w:r w:rsidR="00203F53" w:rsidRPr="00E8002A">
        <w:t>We did some airflow measurements in the (building name)</w:t>
      </w:r>
      <w:r w:rsidR="00E059FC" w:rsidRPr="00E8002A">
        <w:t>,</w:t>
      </w:r>
      <w:r w:rsidR="00203F53" w:rsidRPr="00E8002A">
        <w:t xml:space="preserve"> </w:t>
      </w:r>
      <w:r w:rsidR="00D121E2" w:rsidRPr="00E8002A">
        <w:t xml:space="preserve">and </w:t>
      </w:r>
      <w:r w:rsidR="00203F53" w:rsidRPr="00E8002A">
        <w:t>you get quite a lot of the average hea</w:t>
      </w:r>
      <w:r w:rsidR="009C43BF" w:rsidRPr="00E8002A">
        <w:t xml:space="preserve">t </w:t>
      </w:r>
      <w:r w:rsidR="00203F53" w:rsidRPr="00E8002A">
        <w:t>flow through the windows, even though they</w:t>
      </w:r>
      <w:r w:rsidRPr="00E8002A">
        <w:t>’</w:t>
      </w:r>
      <w:r w:rsidR="00203F53" w:rsidRPr="00E8002A">
        <w:t>d been restricted to 125 degree</w:t>
      </w:r>
      <w:r w:rsidR="00E059FC" w:rsidRPr="00E8002A">
        <w:t>s</w:t>
      </w:r>
      <w:r w:rsidR="00203F53" w:rsidRPr="00E8002A">
        <w:t xml:space="preserve"> that you don</w:t>
      </w:r>
      <w:r w:rsidRPr="00E8002A">
        <w:t>’</w:t>
      </w:r>
      <w:r w:rsidR="00203F53" w:rsidRPr="00E8002A">
        <w:t xml:space="preserve">t get people jumping out the window. </w:t>
      </w:r>
      <w:r w:rsidR="00F379D3" w:rsidRPr="00E8002A">
        <w:t>"</w:t>
      </w:r>
    </w:p>
    <w:p w14:paraId="6009EEE6" w14:textId="77777777" w:rsidR="008C7986" w:rsidRPr="00E8002A" w:rsidRDefault="00BD429B" w:rsidP="00ED72F3">
      <w:pPr>
        <w:pStyle w:val="ListParagraph"/>
        <w:numPr>
          <w:ilvl w:val="0"/>
          <w:numId w:val="14"/>
        </w:numPr>
        <w:autoSpaceDE w:val="0"/>
        <w:autoSpaceDN w:val="0"/>
        <w:adjustRightInd w:val="0"/>
        <w:spacing w:before="0" w:line="240" w:lineRule="auto"/>
        <w:rPr>
          <w:b/>
          <w:bCs/>
          <w:sz w:val="22"/>
          <w:szCs w:val="22"/>
        </w:rPr>
      </w:pPr>
      <w:r w:rsidRPr="00E8002A">
        <w:rPr>
          <w:b/>
          <w:bCs/>
          <w:sz w:val="22"/>
          <w:szCs w:val="22"/>
        </w:rPr>
        <w:t>Environmental outcomes</w:t>
      </w:r>
    </w:p>
    <w:p w14:paraId="74A1B3E8" w14:textId="4C413221" w:rsidR="00420A76" w:rsidRPr="00E8002A" w:rsidRDefault="00BD429B" w:rsidP="00ED72F3">
      <w:r w:rsidRPr="00E8002A">
        <w:t>Participants suggested that there was no significant additional energy load from the HVAC interventions overall. HVAC interventions such as maximising fresh air intake increase the building</w:t>
      </w:r>
      <w:r w:rsidR="008E6E6D" w:rsidRPr="00E8002A">
        <w:t>’</w:t>
      </w:r>
      <w:r w:rsidRPr="00E8002A">
        <w:t>s energy consumption, as explained by Participant 9,</w:t>
      </w:r>
    </w:p>
    <w:p w14:paraId="2997265A" w14:textId="1527C376" w:rsidR="00420A76" w:rsidRPr="00E8002A" w:rsidRDefault="00BD429B" w:rsidP="00ED72F3">
      <w:pPr>
        <w:ind w:left="720"/>
      </w:pPr>
      <w:r w:rsidRPr="00E8002A">
        <w:t xml:space="preserve"> </w:t>
      </w:r>
      <w:r w:rsidR="008E6E6D" w:rsidRPr="00E8002A">
        <w:t>“</w:t>
      </w:r>
      <w:r w:rsidRPr="00E8002A">
        <w:t xml:space="preserve">as soon as you increase fresh air into a building. </w:t>
      </w:r>
      <w:r w:rsidR="00420A76" w:rsidRPr="00E8002A">
        <w:t>If you set that at 100%,</w:t>
      </w:r>
      <w:r w:rsidRPr="00E8002A">
        <w:t xml:space="preserve"> you are conditioning more air rather than recirculating existing. A. So it does naturally increase the energy consumption in the building.</w:t>
      </w:r>
      <w:r w:rsidR="008E6E6D" w:rsidRPr="00E8002A">
        <w:t>”</w:t>
      </w:r>
      <w:r w:rsidRPr="00E8002A">
        <w:t xml:space="preserve"> </w:t>
      </w:r>
    </w:p>
    <w:p w14:paraId="09694436" w14:textId="071CD4F1" w:rsidR="00BD429B" w:rsidRPr="00E8002A" w:rsidRDefault="00BD429B" w:rsidP="00ED72F3">
      <w:r w:rsidRPr="00E8002A">
        <w:t xml:space="preserve">Many participants discussed the trade-off between the improved IAQ by more fresh air intake and building energy consumption. </w:t>
      </w:r>
      <w:r w:rsidR="00957D68" w:rsidRPr="00E8002A">
        <w:t xml:space="preserve">However, since the occupancy rate was generally lower than before the pandemic, building energy consumption was </w:t>
      </w:r>
      <w:r w:rsidR="008E6E6D" w:rsidRPr="00E8002A">
        <w:t>“</w:t>
      </w:r>
      <w:r w:rsidR="00957D68" w:rsidRPr="00E8002A">
        <w:t>evened out</w:t>
      </w:r>
      <w:r w:rsidR="008E6E6D" w:rsidRPr="00E8002A">
        <w:t>”</w:t>
      </w:r>
      <w:r w:rsidR="00957D68" w:rsidRPr="00E8002A">
        <w:t xml:space="preserve"> compared to before the pandemic.</w:t>
      </w:r>
      <w:r w:rsidRPr="00E8002A">
        <w:t xml:space="preserve">For instance, Participant 11 shared a reflection on building energy consumption as follows: </w:t>
      </w:r>
    </w:p>
    <w:p w14:paraId="266A7BA6" w14:textId="561332C8" w:rsidR="00BD429B" w:rsidRPr="00E8002A" w:rsidRDefault="008E6E6D" w:rsidP="00ED72F3">
      <w:pPr>
        <w:ind w:left="720"/>
        <w:rPr>
          <w:b/>
          <w:smallCaps/>
        </w:rPr>
      </w:pPr>
      <w:r w:rsidRPr="00E8002A">
        <w:t>“</w:t>
      </w:r>
      <w:r w:rsidR="00BD429B" w:rsidRPr="00E8002A">
        <w:t>So energy consumption went up (with 100% fresh air). The occupancy went down, so it kind of evened out. In fact, the energy was quite low. And was it efficient? It was not efficient. But, the energy consumption levels were low because the building occupancy was low. “</w:t>
      </w:r>
    </w:p>
    <w:p w14:paraId="129E0DBF" w14:textId="605DA632" w:rsidR="00BD429B" w:rsidRPr="00E8002A" w:rsidRDefault="00957D68" w:rsidP="00ED72F3">
      <w:r w:rsidRPr="00E8002A">
        <w:t>Participants mentioned increased energy consumption for buildings with mixed ventila</w:t>
      </w:r>
      <w:r w:rsidR="00BD429B" w:rsidRPr="00E8002A">
        <w:t>tion because of more window</w:t>
      </w:r>
      <w:r w:rsidRPr="00E8002A">
        <w:t>-</w:t>
      </w:r>
      <w:r w:rsidR="00BD429B" w:rsidRPr="00E8002A">
        <w:t xml:space="preserve">opening behaviour. For instance, Participant 1 shared the experience as follows: </w:t>
      </w:r>
    </w:p>
    <w:p w14:paraId="54820651" w14:textId="54BEFEAE" w:rsidR="00BD429B" w:rsidRPr="00E8002A" w:rsidRDefault="008E6E6D" w:rsidP="00ED72F3">
      <w:pPr>
        <w:ind w:left="720"/>
      </w:pPr>
      <w:r w:rsidRPr="00E8002A">
        <w:t>“</w:t>
      </w:r>
      <w:r w:rsidR="00BD429B" w:rsidRPr="00E8002A">
        <w:t>Our electricity bill has increased 25% in 2022 compared to 2019 because of opening windows and automatic doors etc. We have to put this now in our contingency in our budget</w:t>
      </w:r>
      <w:r w:rsidR="003327D0" w:rsidRPr="00E8002A">
        <w:t>;</w:t>
      </w:r>
      <w:r w:rsidR="00BD429B" w:rsidRPr="00E8002A">
        <w:t xml:space="preserve"> we have to consider the increase </w:t>
      </w:r>
      <w:r w:rsidR="003327D0" w:rsidRPr="00E8002A">
        <w:t>in</w:t>
      </w:r>
      <w:r w:rsidR="00BD429B" w:rsidRPr="00E8002A">
        <w:t xml:space="preserve"> electricity use.</w:t>
      </w:r>
      <w:r w:rsidRPr="00E8002A">
        <w:t>”</w:t>
      </w:r>
      <w:r w:rsidR="00BD429B" w:rsidRPr="00E8002A">
        <w:t xml:space="preserve"> </w:t>
      </w:r>
    </w:p>
    <w:p w14:paraId="758C316D" w14:textId="61BC55A4" w:rsidR="00E016D6" w:rsidRPr="00E8002A" w:rsidRDefault="007D688F" w:rsidP="007D688F">
      <w:pPr>
        <w:pStyle w:val="Heading2"/>
        <w:rPr>
          <w:rFonts w:eastAsia="Times New Roman"/>
        </w:rPr>
      </w:pPr>
      <w:r w:rsidRPr="00E8002A">
        <w:rPr>
          <w:rFonts w:eastAsia="Times New Roman"/>
        </w:rPr>
        <w:lastRenderedPageBreak/>
        <w:t xml:space="preserve">3.4 </w:t>
      </w:r>
      <w:r w:rsidR="00E016D6" w:rsidRPr="00E8002A">
        <w:rPr>
          <w:rFonts w:eastAsia="Times New Roman"/>
        </w:rPr>
        <w:t>U</w:t>
      </w:r>
      <w:r w:rsidR="00047B9F" w:rsidRPr="00E8002A">
        <w:rPr>
          <w:rFonts w:eastAsia="Times New Roman"/>
        </w:rPr>
        <w:t>V</w:t>
      </w:r>
      <w:r w:rsidR="00E016D6" w:rsidRPr="00E8002A">
        <w:rPr>
          <w:rFonts w:eastAsia="Times New Roman"/>
        </w:rPr>
        <w:t xml:space="preserve">GI </w:t>
      </w:r>
    </w:p>
    <w:p w14:paraId="4F51569A" w14:textId="0399E99D" w:rsidR="00753464" w:rsidRPr="00E8002A" w:rsidRDefault="007E7491" w:rsidP="00753464">
      <w:pPr>
        <w:pStyle w:val="ListParagraph"/>
        <w:numPr>
          <w:ilvl w:val="0"/>
          <w:numId w:val="14"/>
        </w:numPr>
        <w:autoSpaceDE w:val="0"/>
        <w:autoSpaceDN w:val="0"/>
        <w:adjustRightInd w:val="0"/>
        <w:spacing w:before="0" w:line="276" w:lineRule="auto"/>
        <w:rPr>
          <w:b/>
          <w:bCs/>
          <w:sz w:val="22"/>
          <w:szCs w:val="22"/>
        </w:rPr>
      </w:pPr>
      <w:r w:rsidRPr="00E8002A">
        <w:rPr>
          <w:b/>
          <w:bCs/>
          <w:sz w:val="22"/>
          <w:szCs w:val="22"/>
        </w:rPr>
        <w:t xml:space="preserve">Limited understanding of </w:t>
      </w:r>
      <w:r w:rsidR="00753464" w:rsidRPr="00E8002A">
        <w:rPr>
          <w:b/>
          <w:bCs/>
          <w:sz w:val="22"/>
          <w:szCs w:val="22"/>
        </w:rPr>
        <w:t xml:space="preserve">UVGI </w:t>
      </w:r>
    </w:p>
    <w:p w14:paraId="7151F156" w14:textId="20433DBE" w:rsidR="00E858D1" w:rsidRPr="00E8002A" w:rsidRDefault="00047B9F" w:rsidP="009C43BF">
      <w:r w:rsidRPr="00E8002A">
        <w:t>The interviews show that UVGI ha</w:t>
      </w:r>
      <w:r w:rsidR="004964CE" w:rsidRPr="00E8002A">
        <w:t>s</w:t>
      </w:r>
      <w:r w:rsidRPr="00E8002A">
        <w:t xml:space="preserve"> not been widely considered as an alternative </w:t>
      </w:r>
      <w:r w:rsidR="005D151F" w:rsidRPr="00E8002A">
        <w:t>to air</w:t>
      </w:r>
      <w:r w:rsidR="004964CE" w:rsidRPr="00E8002A">
        <w:t xml:space="preserve"> </w:t>
      </w:r>
      <w:r w:rsidR="005D151F" w:rsidRPr="00E8002A">
        <w:t>purifiers/H</w:t>
      </w:r>
      <w:r w:rsidR="004964CE" w:rsidRPr="00E8002A">
        <w:t>EPA</w:t>
      </w:r>
      <w:r w:rsidR="005D151F" w:rsidRPr="00E8002A">
        <w:t xml:space="preserve"> filters among prac</w:t>
      </w:r>
      <w:r w:rsidR="002A52D9" w:rsidRPr="00E8002A">
        <w:t>ti</w:t>
      </w:r>
      <w:r w:rsidR="005D151F" w:rsidRPr="00E8002A">
        <w:t>tioners</w:t>
      </w:r>
      <w:r w:rsidR="00E11102" w:rsidRPr="00E8002A">
        <w:t>. 28</w:t>
      </w:r>
      <w:r w:rsidR="00D54BEC" w:rsidRPr="00E8002A">
        <w:t xml:space="preserve"> (out of 41) </w:t>
      </w:r>
      <w:r w:rsidR="00E11102" w:rsidRPr="00E8002A">
        <w:t>participants in this study responded that they ha</w:t>
      </w:r>
      <w:r w:rsidR="002A52D9" w:rsidRPr="00E8002A">
        <w:t>d</w:t>
      </w:r>
      <w:r w:rsidR="00E11102" w:rsidRPr="00E8002A">
        <w:t xml:space="preserve"> never heard about </w:t>
      </w:r>
      <w:r w:rsidR="001942F4" w:rsidRPr="00E8002A">
        <w:t>UVGI solutions for improving indoor air. For other participants</w:t>
      </w:r>
      <w:r w:rsidR="00A97509" w:rsidRPr="00E8002A">
        <w:t>, the perceptions t</w:t>
      </w:r>
      <w:r w:rsidR="002A52D9" w:rsidRPr="00E8002A">
        <w:t>ow</w:t>
      </w:r>
      <w:r w:rsidR="00A97509" w:rsidRPr="00E8002A">
        <w:t xml:space="preserve">ard UVGI are mixed. </w:t>
      </w:r>
      <w:r w:rsidR="006D7BF5" w:rsidRPr="00E8002A">
        <w:t>Some F</w:t>
      </w:r>
      <w:r w:rsidR="005525F2" w:rsidRPr="00E8002A">
        <w:t>M</w:t>
      </w:r>
      <w:r w:rsidR="006D7BF5" w:rsidRPr="00E8002A">
        <w:t xml:space="preserve">s hold positive </w:t>
      </w:r>
      <w:r w:rsidR="00E858D1" w:rsidRPr="00E8002A">
        <w:t>attitudes towards the</w:t>
      </w:r>
      <w:r w:rsidR="002A52D9" w:rsidRPr="00E8002A">
        <w:t xml:space="preserve"> effectiveness of the </w:t>
      </w:r>
      <w:r w:rsidR="00E858D1" w:rsidRPr="00E8002A">
        <w:t>technology</w:t>
      </w:r>
      <w:r w:rsidR="002A52D9" w:rsidRPr="00E8002A">
        <w:t>. F</w:t>
      </w:r>
      <w:r w:rsidR="00E858D1" w:rsidRPr="00E8002A">
        <w:t xml:space="preserve">or example, </w:t>
      </w:r>
      <w:r w:rsidR="006D7BF5" w:rsidRPr="00E8002A">
        <w:t>participant 3 said</w:t>
      </w:r>
      <w:r w:rsidR="00E858D1" w:rsidRPr="00E8002A">
        <w:t>:</w:t>
      </w:r>
    </w:p>
    <w:p w14:paraId="57E8CC0C" w14:textId="2556813F" w:rsidR="006D7BF5" w:rsidRPr="00E8002A" w:rsidRDefault="006D7BF5" w:rsidP="009C43BF">
      <w:pPr>
        <w:ind w:left="360"/>
      </w:pPr>
      <w:r w:rsidRPr="00E8002A">
        <w:t xml:space="preserve"> </w:t>
      </w:r>
      <w:r w:rsidR="008E6E6D" w:rsidRPr="00E8002A">
        <w:t>“</w:t>
      </w:r>
      <w:r w:rsidRPr="00E8002A">
        <w:t xml:space="preserve">So </w:t>
      </w:r>
      <w:r w:rsidR="002A52D9" w:rsidRPr="00E8002A">
        <w:t>I</w:t>
      </w:r>
      <w:r w:rsidR="008E6E6D" w:rsidRPr="00E8002A">
        <w:t>’</w:t>
      </w:r>
      <w:r w:rsidRPr="00E8002A">
        <w:t xml:space="preserve">m going to say that </w:t>
      </w:r>
      <w:r w:rsidR="00E858D1" w:rsidRPr="00E8002A">
        <w:t xml:space="preserve">(UVGI) is </w:t>
      </w:r>
      <w:r w:rsidRPr="00E8002A">
        <w:t xml:space="preserve">a system </w:t>
      </w:r>
      <w:r w:rsidR="002A52D9" w:rsidRPr="00E8002A">
        <w:t xml:space="preserve">that </w:t>
      </w:r>
      <w:r w:rsidRPr="00E8002A">
        <w:t xml:space="preserve">will actually kill the virus. </w:t>
      </w:r>
      <w:r w:rsidR="00E858D1" w:rsidRPr="00E8002A">
        <w:t xml:space="preserve">But </w:t>
      </w:r>
      <w:r w:rsidRPr="00E8002A">
        <w:t>that option was</w:t>
      </w:r>
      <w:r w:rsidR="002A52D9" w:rsidRPr="00E8002A">
        <w:t xml:space="preserve"> no</w:t>
      </w:r>
      <w:r w:rsidRPr="00E8002A">
        <w:t>t presented to us by the University</w:t>
      </w:r>
      <w:r w:rsidR="00BE7AB6">
        <w:t>.</w:t>
      </w:r>
      <w:r w:rsidR="008E6E6D" w:rsidRPr="00E8002A">
        <w:t>”</w:t>
      </w:r>
      <w:r w:rsidR="002A52D9" w:rsidRPr="00E8002A">
        <w:t xml:space="preserve"> </w:t>
      </w:r>
    </w:p>
    <w:p w14:paraId="723C962B" w14:textId="0996B80C" w:rsidR="00F03458" w:rsidRPr="00E8002A" w:rsidRDefault="00A97509" w:rsidP="009C43BF">
      <w:r w:rsidRPr="00E8002A">
        <w:t xml:space="preserve">Four interviewees </w:t>
      </w:r>
      <w:r w:rsidR="002A52D9" w:rsidRPr="00E8002A">
        <w:t>negatively commented on</w:t>
      </w:r>
      <w:r w:rsidR="00047B9F" w:rsidRPr="00E8002A">
        <w:t xml:space="preserve"> UV</w:t>
      </w:r>
      <w:r w:rsidR="002A52D9" w:rsidRPr="00E8002A">
        <w:t>GI</w:t>
      </w:r>
      <w:r w:rsidR="00F24A2C" w:rsidRPr="00E8002A">
        <w:t xml:space="preserve"> </w:t>
      </w:r>
      <w:r w:rsidRPr="00E8002A">
        <w:t>solution</w:t>
      </w:r>
      <w:r w:rsidR="00F24A2C" w:rsidRPr="00E8002A">
        <w:t>s</w:t>
      </w:r>
      <w:r w:rsidR="002A52D9" w:rsidRPr="00E8002A">
        <w:t>. For example, they r</w:t>
      </w:r>
      <w:r w:rsidR="00601F8B" w:rsidRPr="00E8002A">
        <w:t xml:space="preserve">eferred </w:t>
      </w:r>
      <w:r w:rsidR="002A52D9" w:rsidRPr="00E8002A">
        <w:t xml:space="preserve">to </w:t>
      </w:r>
      <w:r w:rsidR="00601F8B" w:rsidRPr="00E8002A">
        <w:t xml:space="preserve">it as </w:t>
      </w:r>
      <w:r w:rsidR="008E6E6D" w:rsidRPr="00E8002A">
        <w:t>“</w:t>
      </w:r>
      <w:r w:rsidR="00601F8B" w:rsidRPr="00E8002A">
        <w:t>infant</w:t>
      </w:r>
      <w:r w:rsidR="008E6E6D" w:rsidRPr="00E8002A">
        <w:t>”</w:t>
      </w:r>
      <w:r w:rsidR="00601F8B" w:rsidRPr="00E8002A">
        <w:t xml:space="preserve"> and </w:t>
      </w:r>
      <w:r w:rsidR="008E6E6D" w:rsidRPr="00E8002A">
        <w:t>“</w:t>
      </w:r>
      <w:r w:rsidR="00601F8B" w:rsidRPr="00E8002A">
        <w:t>not a proven technology</w:t>
      </w:r>
      <w:r w:rsidR="008E6E6D" w:rsidRPr="00E8002A">
        <w:t>”</w:t>
      </w:r>
      <w:r w:rsidR="00601F8B" w:rsidRPr="00E8002A">
        <w:t xml:space="preserve">. </w:t>
      </w:r>
      <w:r w:rsidR="003327D0" w:rsidRPr="00E8002A">
        <w:t xml:space="preserve">For example, </w:t>
      </w:r>
      <w:r w:rsidR="00B63B0B" w:rsidRPr="00E8002A">
        <w:t>participant 5</w:t>
      </w:r>
      <w:r w:rsidR="003327D0" w:rsidRPr="00E8002A">
        <w:t xml:space="preserve"> commented as follows: </w:t>
      </w:r>
    </w:p>
    <w:p w14:paraId="69B2D867" w14:textId="6EBE908F" w:rsidR="00F24A2C" w:rsidRDefault="008E6E6D" w:rsidP="009C43BF">
      <w:pPr>
        <w:ind w:left="720"/>
      </w:pPr>
      <w:r w:rsidRPr="00E8002A">
        <w:t>“</w:t>
      </w:r>
      <w:r w:rsidR="00186BE2" w:rsidRPr="00E8002A">
        <w:t>If you put the U</w:t>
      </w:r>
      <w:r w:rsidR="005525F2" w:rsidRPr="00E8002A">
        <w:t>V</w:t>
      </w:r>
      <w:r w:rsidR="00186BE2" w:rsidRPr="00E8002A">
        <w:t xml:space="preserve"> lamps inside the air cleaners, they do nothing. All they do is change the chemistry of the air</w:t>
      </w:r>
      <w:r w:rsidR="003327D0" w:rsidRPr="00E8002A">
        <w:t>…</w:t>
      </w:r>
      <w:r w:rsidR="00186BE2" w:rsidRPr="00E8002A">
        <w:t>You shine a U</w:t>
      </w:r>
      <w:r w:rsidR="005525F2" w:rsidRPr="00E8002A">
        <w:t>V</w:t>
      </w:r>
      <w:r w:rsidR="00186BE2" w:rsidRPr="00E8002A">
        <w:t xml:space="preserve"> light lamp on that. You will produce hydroxyl radicals. So you</w:t>
      </w:r>
      <w:r w:rsidRPr="00E8002A">
        <w:t>’</w:t>
      </w:r>
      <w:r w:rsidR="00186BE2" w:rsidRPr="00E8002A">
        <w:t>re creating a really oxidative environment. Inside environments are dangerous for all mucus services. So your eyes and everything. So</w:t>
      </w:r>
      <w:r w:rsidR="002A52D9" w:rsidRPr="00E8002A">
        <w:t>,</w:t>
      </w:r>
      <w:r w:rsidR="00186BE2" w:rsidRPr="00E8002A">
        <w:t xml:space="preserve"> while it</w:t>
      </w:r>
      <w:r w:rsidR="003327D0" w:rsidRPr="00E8002A">
        <w:t xml:space="preserve"> i</w:t>
      </w:r>
      <w:r w:rsidR="00186BE2" w:rsidRPr="00E8002A">
        <w:t xml:space="preserve">s effective for no question, </w:t>
      </w:r>
      <w:r w:rsidR="002A52D9" w:rsidRPr="00E8002A">
        <w:t>what else will it</w:t>
      </w:r>
      <w:r w:rsidR="00186BE2" w:rsidRPr="00E8002A">
        <w:t xml:space="preserve"> do? That</w:t>
      </w:r>
      <w:r w:rsidRPr="00E8002A">
        <w:t>’</w:t>
      </w:r>
      <w:r w:rsidR="00186BE2" w:rsidRPr="00E8002A">
        <w:t>s where I think the safety in terms of air</w:t>
      </w:r>
      <w:r w:rsidR="002A52D9" w:rsidRPr="00E8002A">
        <w:t xml:space="preserve"> is.</w:t>
      </w:r>
      <w:r w:rsidR="00186BE2" w:rsidRPr="00E8002A">
        <w:t xml:space="preserve"> Chemistry has not been proven, even though it</w:t>
      </w:r>
      <w:r w:rsidRPr="00E8002A">
        <w:t>’</w:t>
      </w:r>
      <w:r w:rsidR="00186BE2" w:rsidRPr="00E8002A">
        <w:t>s been used for T</w:t>
      </w:r>
      <w:r w:rsidR="005525F2" w:rsidRPr="00E8002A">
        <w:t>B</w:t>
      </w:r>
      <w:r w:rsidR="00976DA7" w:rsidRPr="00E8002A">
        <w:t xml:space="preserve"> f</w:t>
      </w:r>
      <w:r w:rsidR="00186BE2" w:rsidRPr="00E8002A">
        <w:t xml:space="preserve">or a long time now. </w:t>
      </w:r>
      <w:r w:rsidR="00F379D3" w:rsidRPr="00E8002A">
        <w:t>"</w:t>
      </w:r>
    </w:p>
    <w:p w14:paraId="43F356B3" w14:textId="14FB23F6" w:rsidR="002F21A6" w:rsidRPr="00E8002A" w:rsidRDefault="002F21A6" w:rsidP="004F4821">
      <w:pPr>
        <w:pStyle w:val="Heading1"/>
        <w:numPr>
          <w:ilvl w:val="0"/>
          <w:numId w:val="7"/>
        </w:numPr>
        <w:ind w:left="0" w:firstLine="0"/>
        <w:rPr>
          <w:rFonts w:eastAsia="Times New Roman"/>
        </w:rPr>
      </w:pPr>
      <w:r w:rsidRPr="00E8002A">
        <w:rPr>
          <w:rFonts w:eastAsia="Times New Roman"/>
        </w:rPr>
        <w:t>Discussions</w:t>
      </w:r>
    </w:p>
    <w:p w14:paraId="2B6133B8" w14:textId="6DE04FF2" w:rsidR="0027305C" w:rsidRPr="00E8002A" w:rsidRDefault="0027305C" w:rsidP="00673145">
      <w:r w:rsidRPr="00E8002A">
        <w:t>This study aims to identify the practices and outcomes of implement</w:t>
      </w:r>
      <w:r w:rsidR="00E15068" w:rsidRPr="00E8002A">
        <w:t>ing</w:t>
      </w:r>
      <w:r w:rsidRPr="00E8002A">
        <w:t xml:space="preserve"> IAQ intervent</w:t>
      </w:r>
      <w:r w:rsidR="00F379D3" w:rsidRPr="00E8002A">
        <w:t>i</w:t>
      </w:r>
      <w:r w:rsidRPr="00E8002A">
        <w:t xml:space="preserve">ons </w:t>
      </w:r>
      <w:r w:rsidR="00FA68A5" w:rsidRPr="00E8002A">
        <w:t xml:space="preserve">in existing buildings from </w:t>
      </w:r>
      <w:r w:rsidR="00E15068" w:rsidRPr="00E8002A">
        <w:t xml:space="preserve">the </w:t>
      </w:r>
      <w:r w:rsidR="00FA68A5" w:rsidRPr="00E8002A">
        <w:t>building manager</w:t>
      </w:r>
      <w:r w:rsidR="008E6E6D" w:rsidRPr="00E8002A">
        <w:t>’</w:t>
      </w:r>
      <w:r w:rsidR="00FA68A5" w:rsidRPr="00E8002A">
        <w:t>s perspective.</w:t>
      </w:r>
      <w:r w:rsidR="008543F1" w:rsidRPr="00E8002A">
        <w:t xml:space="preserve"> Semi-structured interviews </w:t>
      </w:r>
      <w:r w:rsidR="00B1711D" w:rsidRPr="00E8002A">
        <w:t xml:space="preserve">were conducted </w:t>
      </w:r>
      <w:r w:rsidR="008543F1" w:rsidRPr="00E8002A">
        <w:t>with 41 pr</w:t>
      </w:r>
      <w:r w:rsidR="000C09C0" w:rsidRPr="00E8002A">
        <w:t>o</w:t>
      </w:r>
      <w:r w:rsidR="008543F1" w:rsidRPr="00E8002A">
        <w:t>fess</w:t>
      </w:r>
      <w:r w:rsidR="00E15068" w:rsidRPr="00E8002A">
        <w:t>i</w:t>
      </w:r>
      <w:r w:rsidR="008543F1" w:rsidRPr="00E8002A">
        <w:t xml:space="preserve">onals who have first-hand experience </w:t>
      </w:r>
      <w:r w:rsidR="00E15068" w:rsidRPr="00E8002A">
        <w:t>in</w:t>
      </w:r>
      <w:r w:rsidR="008543F1" w:rsidRPr="00E8002A">
        <w:t xml:space="preserve"> managing </w:t>
      </w:r>
      <w:r w:rsidR="00B1711D" w:rsidRPr="00E8002A">
        <w:t>office or occupant safety in space for buildings in post-pandemic workplace</w:t>
      </w:r>
      <w:r w:rsidR="00E15068" w:rsidRPr="00E8002A">
        <w:t>s</w:t>
      </w:r>
      <w:r w:rsidR="00B1711D" w:rsidRPr="00E8002A">
        <w:t xml:space="preserve"> in Victoria.</w:t>
      </w:r>
      <w:r w:rsidR="001F7CFA" w:rsidRPr="00E8002A">
        <w:t xml:space="preserve"> By exploring the voices of experienced staff, we seek </w:t>
      </w:r>
      <w:r w:rsidR="00946FA7" w:rsidRPr="00E8002A">
        <w:t xml:space="preserve">to </w:t>
      </w:r>
      <w:r w:rsidR="00793D63" w:rsidRPr="00E8002A">
        <w:t xml:space="preserve">shed </w:t>
      </w:r>
      <w:r w:rsidR="00946FA7" w:rsidRPr="00E8002A">
        <w:t>l</w:t>
      </w:r>
      <w:r w:rsidR="00793D63" w:rsidRPr="00E8002A">
        <w:t>ight on the outcomes of those interventions</w:t>
      </w:r>
      <w:r w:rsidR="00206121" w:rsidRPr="00E8002A">
        <w:t xml:space="preserve"> and identify some lessons for future development. </w:t>
      </w:r>
    </w:p>
    <w:p w14:paraId="6199F9F0" w14:textId="7AE040B5" w:rsidR="003869BD" w:rsidRPr="00E8002A" w:rsidRDefault="00FE2530" w:rsidP="00FC0BF4">
      <w:pPr>
        <w:pStyle w:val="Heading2"/>
      </w:pPr>
      <w:r w:rsidRPr="00E8002A">
        <w:t xml:space="preserve">4.1 </w:t>
      </w:r>
      <w:r w:rsidR="003869BD" w:rsidRPr="00E8002A">
        <w:t>FMI practices</w:t>
      </w:r>
    </w:p>
    <w:p w14:paraId="547A19A2" w14:textId="735654B4" w:rsidR="00755172" w:rsidRPr="00E8002A" w:rsidRDefault="00745449" w:rsidP="00673145">
      <w:r w:rsidRPr="00E8002A">
        <w:t xml:space="preserve">The literature </w:t>
      </w:r>
      <w:r w:rsidR="00611080" w:rsidRPr="00E8002A">
        <w:t>agrees that FMI</w:t>
      </w:r>
      <w:r w:rsidR="007B5BBC" w:rsidRPr="00E8002A">
        <w:t xml:space="preserve"> practices on IAQ for infection control include </w:t>
      </w:r>
      <w:r w:rsidR="00611080" w:rsidRPr="00E8002A">
        <w:t xml:space="preserve">(1) </w:t>
      </w:r>
      <w:r w:rsidRPr="00E8002A">
        <w:t>air dilution</w:t>
      </w:r>
      <w:r w:rsidR="000042EC" w:rsidRPr="00E8002A">
        <w:t xml:space="preserve"> by increasing ventilation rate</w:t>
      </w:r>
      <w:r w:rsidR="004638F1" w:rsidRPr="00E8002A">
        <w:t>,</w:t>
      </w:r>
      <w:r w:rsidR="000042EC" w:rsidRPr="00E8002A">
        <w:t xml:space="preserve"> (2) </w:t>
      </w:r>
      <w:r w:rsidRPr="00E8002A">
        <w:t>air filtration</w:t>
      </w:r>
      <w:r w:rsidR="000042EC" w:rsidRPr="00E8002A">
        <w:t xml:space="preserve"> by HEPA filters</w:t>
      </w:r>
      <w:r w:rsidR="004638F1" w:rsidRPr="00E8002A">
        <w:t>,</w:t>
      </w:r>
      <w:r w:rsidR="000042EC" w:rsidRPr="00E8002A">
        <w:t xml:space="preserve"> (3) </w:t>
      </w:r>
      <w:r w:rsidRPr="00E8002A">
        <w:t>air purification</w:t>
      </w:r>
      <w:r w:rsidR="000042EC" w:rsidRPr="00E8002A">
        <w:t xml:space="preserve"> by U</w:t>
      </w:r>
      <w:r w:rsidR="003C434D" w:rsidRPr="00E8002A">
        <w:t>VGI</w:t>
      </w:r>
      <w:r w:rsidR="004638F1" w:rsidRPr="00E8002A">
        <w:t>,</w:t>
      </w:r>
      <w:r w:rsidR="003C434D" w:rsidRPr="00E8002A">
        <w:t xml:space="preserve"> (4) </w:t>
      </w:r>
      <w:r w:rsidRPr="00E8002A">
        <w:t>air pressure control</w:t>
      </w:r>
      <w:r w:rsidR="003C434D" w:rsidRPr="00E8002A">
        <w:t xml:space="preserve"> measures</w:t>
      </w:r>
      <w:r w:rsidR="003C434D" w:rsidRPr="00E8002A">
        <w:fldChar w:fldCharType="begin"/>
      </w:r>
      <w:r w:rsidR="00FE23B3" w:rsidRPr="00E8002A">
        <w:instrText xml:space="preserve"> ADDIN ZOTERO_ITEM CSL_CITATION {"citationID":"cJC2uFvI","properties":{"formattedCitation":"(Zhang et al., 2022)","plainCitation":"(Zhang et al., 2022)","noteIndex":0},"citationItems":[{"id":13975,"uris":["http://zotero.org/users/8352694/items/WSZCI6V4"],"itemData":{"id":13975,"type":"article-journal","abstract":"The Covid-19 pandemic reveals that the hazard of the respiratory virus was a secondary consideration in the design, development, construction, and management of public and commercial buildings. Retrofitting such buildings poses a significant challenge for building owners and facilities managers. This article reviews current research and practices in building operations interventions for indoor respiratory infection control from the perspective of facilities managers to assess the effectiveness of available solutions. This review systematically selects and synthesises eighty-six articles identified through the PRISMA process plus supplementary articles identified as part of the review process, that deal with facilities’ operations and maintenance (O&amp;M) in­ terventions. The paper reviewed the context, interventions, mechanisms, and outcomes discussed in these arti­ cles, concluding that interventions for respiratory virus transmission in existing buildings fall into three categories under the Facilities Management (FM) discipline: Hard services (HVAC and drainage system controls) to prevent aerosol transmissions, Soft Services (cleaning and disinfection) to prevent fomite transmissions, and space management (space planning and occupancy controls) to eliminate droplet transmissions. Additionally, the research emphasised the need for FM intervention studies that examine occupant behaviours with integrated intervention results and guide FM intervention decision-making. This review expands the knowledge of FM for infection control and highlights future research opportunities.","container-title":"Building and Environment","DOI":"10.1016/j.buildenv.2022.109347","ISSN":"03601323","journalAbbreviation":"Building and Environment","language":"en","page":"109347","source":"DOI.org (Crossref)","title":"A review of facilities management interventions to mitigate respiratory infections in existing buildings","volume":"221","author":[{"family":"Zhang","given":"Yan"},{"family":"Hui","given":"Felix Kin Peng"},{"family":"Duffield","given":"Colin"},{"family":"Saeed","given":"Ali Mohammed"}],"issued":{"date-parts":[["2022",8]]}}}],"schema":"https://github.com/citation-style-language/schema/raw/master/csl-citation.json"} </w:instrText>
      </w:r>
      <w:r w:rsidR="003C434D" w:rsidRPr="00E8002A">
        <w:fldChar w:fldCharType="separate"/>
      </w:r>
      <w:r w:rsidR="0035586B" w:rsidRPr="00E8002A">
        <w:t>(Zhang et al., 2022)</w:t>
      </w:r>
      <w:r w:rsidR="003C434D" w:rsidRPr="00E8002A">
        <w:fldChar w:fldCharType="end"/>
      </w:r>
      <w:r w:rsidR="003C434D" w:rsidRPr="00E8002A">
        <w:t xml:space="preserve">. </w:t>
      </w:r>
      <w:r w:rsidR="007B5BBC" w:rsidRPr="00E8002A">
        <w:t xml:space="preserve">This study shows that </w:t>
      </w:r>
      <w:r w:rsidR="001D35E5" w:rsidRPr="00E8002A">
        <w:t>the primary focus of the prac</w:t>
      </w:r>
      <w:r w:rsidR="004638F1" w:rsidRPr="00E8002A">
        <w:t>ti</w:t>
      </w:r>
      <w:r w:rsidR="001D35E5" w:rsidRPr="00E8002A">
        <w:t>tioners w</w:t>
      </w:r>
      <w:r w:rsidR="004638F1" w:rsidRPr="00E8002A">
        <w:t>as</w:t>
      </w:r>
      <w:r w:rsidR="001D35E5" w:rsidRPr="00E8002A">
        <w:t xml:space="preserve"> air dilution and air filtration, while the other two type</w:t>
      </w:r>
      <w:r w:rsidR="004638F1" w:rsidRPr="00E8002A">
        <w:t>s</w:t>
      </w:r>
      <w:r w:rsidR="001D35E5" w:rsidRPr="00E8002A">
        <w:t xml:space="preserve"> of measures wer</w:t>
      </w:r>
      <w:r w:rsidR="001234E3" w:rsidRPr="00E8002A">
        <w:t>e rarely considered</w:t>
      </w:r>
      <w:r w:rsidR="003464FC" w:rsidRPr="00E8002A">
        <w:t xml:space="preserve">. </w:t>
      </w:r>
    </w:p>
    <w:p w14:paraId="1EBFD33F" w14:textId="69BFC116" w:rsidR="003869BD" w:rsidRPr="00E8002A" w:rsidRDefault="003869BD" w:rsidP="00673145">
      <w:r w:rsidRPr="00E8002A">
        <w:t>Th</w:t>
      </w:r>
      <w:r w:rsidR="003464FC" w:rsidRPr="00E8002A">
        <w:t>e findings show that Port</w:t>
      </w:r>
      <w:r w:rsidR="00707DEE" w:rsidRPr="00E8002A">
        <w:t xml:space="preserve">able Air </w:t>
      </w:r>
      <w:r w:rsidR="003D4228" w:rsidRPr="00E8002A">
        <w:t>Cleaners (PAC)</w:t>
      </w:r>
      <w:r w:rsidR="00707DEE" w:rsidRPr="00E8002A">
        <w:t xml:space="preserve"> have been </w:t>
      </w:r>
      <w:r w:rsidRPr="00E8002A">
        <w:t xml:space="preserve">installed widely in </w:t>
      </w:r>
      <w:r w:rsidR="00707DEE" w:rsidRPr="00E8002A">
        <w:t xml:space="preserve">education and office buildings. The </w:t>
      </w:r>
      <w:r w:rsidR="001234E3" w:rsidRPr="00E8002A">
        <w:t>programs and funding from the Department of Education and universities followed the intervention in teaching space</w:t>
      </w:r>
      <w:r w:rsidRPr="00E8002A">
        <w:t xml:space="preserve">. </w:t>
      </w:r>
      <w:r w:rsidR="003D4228" w:rsidRPr="00E8002A">
        <w:t>By contrast, in</w:t>
      </w:r>
      <w:r w:rsidR="001234E3" w:rsidRPr="00E8002A">
        <w:t>stalling PACs was mainly driven by occupant requests in office building setting</w:t>
      </w:r>
      <w:r w:rsidRPr="00E8002A">
        <w:t xml:space="preserve">s. Moreover, many participants emphasised the psychological effects rather than the effectiveness of infection control. According to the literature, </w:t>
      </w:r>
      <w:r w:rsidR="003D4228" w:rsidRPr="00E8002A">
        <w:t>PAC</w:t>
      </w:r>
      <w:r w:rsidRPr="00E8002A">
        <w:t>s can provide a practical and cost-effective method of cleaning indoor air for buildings that lack mechanical ventilation systems, especially for confined spaces with windows closed</w:t>
      </w:r>
      <w:r w:rsidRPr="00E8002A">
        <w:fldChar w:fldCharType="begin"/>
      </w:r>
      <w:r w:rsidRPr="00E8002A">
        <w:instrText xml:space="preserve"> ADDIN ZOTERO_ITEM CSL_CITATION {"citationID":"77NEtcKH","properties":{"formattedCitation":"(Zacharias et al., 2021)","plainCitation":"(Zacharias et al., 2021)","noteIndex":0},"citationItems":[{"id":914,"uris":["http://zotero.org/users/8352694/items/SA5N9HMT"],"itemData":{"id":914,"type":"article-journal","abstract":"For testing the effectiveness of air purification devices in regard to the reduction of virus-containing aerosols, a test method involving test viruses has been lacking until now. The use of bacteriophages (phiX174 phages) is a method to test the efficiency of air purification devices under experimental conditions. Using air purifiers with a HEPA filter H14, a 4.6–6.1 Log reduction of test viruses can be achieved if bacteriophages are directly aerosolised into the air purifier, which corresponds to a reduction of 99.9974–99.9999%. Due to the complexity and individuality of air flow, an experimental approach was used in which all outside influences were minimised. The experimental setup was practical and chosen to project a scenario of direct transmission by an emitting source to a recipient. The experiments were performed with and without the air purifier at a distance of 0.75 m and 1.5 m each. Using the air purifier at a setting of 1000 m3/h, the concentration of the phiX174 phages in the air could be reduced by 2.86 Log (mean value). Nevertheless, the experiments without the air purifier showed a similar reduction rate of 2.61 Log (mean value) after 35 min. The concentration of phiX174 phages in the air could be additionally reduced up to 1 log step (maximum value) by the use of the air purifier in comparison to the experiments without. Distance was shown to be an important factor for risk reduction. © 2021 Elsevier B.V.","container-title":"Science of the Total Environment","DOI":"10.1016/j.scitotenv.2021.144956","ISSN":"00489697","language":"English","note":"publisher: Elsevier B.V.","title":"Air filtration as a tool for the reduction of viral aerosols","URL":"https://www.scopus.com/inward/record.uri?eid=2-s2.0-85100486838&amp;doi=10.1016%2fj.scitotenv.2021.144956&amp;partnerID=40&amp;md5=71432b9290afab5930dbd42bdedc2f05","volume":"772","author":[{"family":"Zacharias","given":"N."},{"family":"Haag","given":"A."},{"family":"Brang-Lamprecht","given":"R."},{"family":"Gebel","given":"J."},{"family":"Essert","given":"S.M."},{"family":"Kistemann","given":"T."},{"family":"Exner","given":"M."},{"family":"Mutters","given":"N.T."},{"family":"Engelhart","given":"S."}],"issued":{"date-parts":[["2021"]]}}}],"schema":"https://github.com/citation-style-language/schema/raw/master/csl-citation.json"} </w:instrText>
      </w:r>
      <w:r w:rsidRPr="00E8002A">
        <w:fldChar w:fldCharType="separate"/>
      </w:r>
      <w:r w:rsidR="0035586B" w:rsidRPr="00E8002A">
        <w:t>(Zacharias et al., 2021)</w:t>
      </w:r>
      <w:r w:rsidRPr="00E8002A">
        <w:fldChar w:fldCharType="end"/>
      </w:r>
      <w:r w:rsidRPr="00E8002A">
        <w:t xml:space="preserve">. </w:t>
      </w:r>
      <w:r w:rsidR="003D4228" w:rsidRPr="00E8002A">
        <w:t>However</w:t>
      </w:r>
      <w:r w:rsidRPr="00E8002A">
        <w:t xml:space="preserve">, there is a controversy about the effectiveness of mechanically ventilated buildings compared to other intervention options, such as increasing the ventilation rate. For instance, some studies found that the air turbulence caused by mechanical ventilation might decrease the efficiency of </w:t>
      </w:r>
      <w:r w:rsidR="003D4228" w:rsidRPr="00E8002A">
        <w:t>PAC</w:t>
      </w:r>
      <w:r w:rsidRPr="00E8002A">
        <w:t xml:space="preserve">s </w:t>
      </w:r>
      <w:r w:rsidRPr="00E8002A">
        <w:fldChar w:fldCharType="begin"/>
      </w:r>
      <w:r w:rsidRPr="00E8002A">
        <w:instrText xml:space="preserve"> ADDIN ZOTERO_ITEM CSL_CITATION {"citationID":"LLma42KI","properties":{"formattedCitation":"(Ren et al., 2021; Zacharias et al., 2021)","plainCitation":"(Ren et al., 2021; Zacharias et al., 2021)","noteIndex":0},"citationItems":[{"id":1261,"uris":["http://zotero.org/users/8352694/items/RIFQXEVR"],"itemData":{"id":1261,"type":"article-journal","abstract":"&lt;div data-language=\"eng\" data-ev-field=\"abstract\"&gt;During the normalized phase of COVID-19, droplets or aerosol particles produced by infected personnel are considered as the potential source of infection with uncertain exposure risk. As such, in densely populated open spaces, it is necessary to adopt strategies to mitigate the risk of infection disease transmission while providing sufficient ventilation air. An example of such strategies is use of physical barriers. In this study, the impact of barrier heights on the spread of aerosol particles is investigated in an open office environment with the well-designed ventilation mode and supply air rate. The risk of infection disease transmission is evaluated using simulation of particle concentration in different locations and subject to a number of source scenarios. It was found that a barrier height of at least 60 cm above the desk surface is needed to effectively prevent the transmission of viruses. For workstations within 4 m from the outlet, a 70 cm height is considered, and with a proper ventilation mode, it is shown that the barriers can reduce the risk of infection by 72%. However, for the workstations further away from the outlet (beyond 4 m), the effect of physical barrier cannot be that significant. In summary, this study provides a theoretical analysis for implementing physical barriers, as a low-cost mitigation strategy, subject to various height scenarios and investigation of their effectiveness in reducing the infection transmission probability.&lt;br/&gt;&lt;/div&gt; &amp;copy; 2021","container-title":"Sustainable Cities and Society","ISSN":"22106707","language":"English","license":"Compendex","title":"Mitigating COVID-19 infection disease transmission in indoor environment using physical barriers","URL":"http://dx.doi.org/10.1016/j.scs.2021.103175","volume":"74","author":[{"family":"Ren","given":"Chen"},{"family":"Xi","given":"Chang"},{"family":"Wang","given":"Junqi"},{"family":"Feng","given":"Zhuangbo"},{"family":"Nasiri","given":"Fuzhan"},{"family":"Cao","given":"Shi-Jie"},{"family":"Haghighat","given":"Fariborz"}],"issued":{"date-parts":[["2021"]]}}},{"id":914,"uris":["http://zotero.org/users/8352694/items/SA5N9HMT"],"itemData":{"id":914,"type":"article-journal","abstract":"For testing the effectiveness of air purification devices in regard to the reduction of virus-containing aerosols, a test method involving test viruses has been lacking until now. The use of bacteriophages (phiX174 phages) is a method to test the efficiency of air purification devices under experimental conditions. Using air purifiers with a HEPA filter H14, a 4.6–6.1 Log reduction of test viruses can be achieved if bacteriophages are directly aerosolised into the air purifier, which corresponds to a reduction of 99.9974–99.9999%. Due to the complexity and individuality of air flow, an experimental approach was used in which all outside influences were minimised. The experimental setup was practical and chosen to project a scenario of direct transmission by an emitting source to a recipient. The experiments were performed with and without the air purifier at a distance of 0.75 m and 1.5 m each. Using the air purifier at a setting of 1000 m3/h, the concentration of the phiX174 phages in the air could be reduced by 2.86 Log (mean value). Nevertheless, the experiments without the air purifier showed a similar reduction rate of 2.61 Log (mean value) after 35 min. The concentration of phiX174 phages in the air could be additionally reduced up to 1 log step (maximum value) by the use of the air purifier in comparison to the experiments without. Distance was shown to be an important factor for risk reduction. © 2021 Elsevier B.V.","container-title":"Science of the Total Environment","DOI":"10.1016/j.scitotenv.2021.144956","ISSN":"00489697","language":"English","note":"publisher: Elsevier B.V.","title":"Air filtration as a tool for the reduction of viral aerosols","URL":"https://www.scopus.com/inward/record.uri?eid=2-s2.0-85100486838&amp;doi=10.1016%2fj.scitotenv.2021.144956&amp;partnerID=40&amp;md5=71432b9290afab5930dbd42bdedc2f05","volume":"772","author":[{"family":"Zacharias","given":"N."},{"family":"Haag","given":"A."},{"family":"Brang-Lamprecht","given":"R."},{"family":"Gebel","given":"J."},{"family":"Essert","given":"S.M."},{"family":"Kistemann","given":"T."},{"family":"Exner","given":"M."},{"family":"Mutters","given":"N.T."},{"family":"Engelhart","given":"S."}],"issued":{"date-parts":[["2021"]]}}}],"schema":"https://github.com/citation-style-language/schema/raw/master/csl-citation.json"} </w:instrText>
      </w:r>
      <w:r w:rsidRPr="00E8002A">
        <w:fldChar w:fldCharType="separate"/>
      </w:r>
      <w:r w:rsidR="0035586B" w:rsidRPr="00E8002A">
        <w:t>(Ren et al., 2021; Zacharias et al., 2021)</w:t>
      </w:r>
      <w:r w:rsidRPr="00E8002A">
        <w:fldChar w:fldCharType="end"/>
      </w:r>
      <w:r w:rsidRPr="00E8002A">
        <w:t xml:space="preserve">, but other studies found that the placement of </w:t>
      </w:r>
      <w:r w:rsidR="003D4228" w:rsidRPr="00E8002A">
        <w:t>PAC</w:t>
      </w:r>
      <w:r w:rsidRPr="00E8002A">
        <w:t xml:space="preserve"> and increasing ventilation rate can significantly enhance the effectiveness </w:t>
      </w:r>
      <w:r w:rsidRPr="00E8002A">
        <w:fldChar w:fldCharType="begin"/>
      </w:r>
      <w:r w:rsidRPr="00E8002A">
        <w:instrText xml:space="preserve"> ADDIN ZOTERO_ITEM CSL_CITATION {"citationID":"5tHGoNYM","properties":{"formattedCitation":"(Blocken et al., 2021)","plainCitation":"(Blocken et al., 2021)","noteIndex":0},"citationItems":[{"id":25,"uris":["http://zotero.org/users/8352694/items/2ILYHAA9"],"itemData":{"id":25,"type":"article-journal","abstract":"SARS-CoV-2 can spread by close contact through large droplet spray and indirect contact via contaminated objects. There is mounting evidence that it can also be transmitted by inhalation of infected saliva aerosol particles. These particles are generated when breathing, talking, laughing, coughing or sneezing. It can be assumed that aerosol particle concentrations should be kept low in order to minimize the potential risk of airborne virus transmission. This paper presents measurements of aerosol particle concentrations in a gym, where saliva aerosol production is pronounced. 35 test persons performed physical exercise and aerosol particle concentrations, CO2 concentrations, air temperature and relative humidity were obtained in the room of 886 m(3). A separate test was used to discriminate between human endogenous and exogenous aerosol particles. Aerosol particle removal by mechanical ventilation and mobile air cleaning units was measured. The gym test showed that ventilation with air-change rate ACH = 2.2 h(-1), i.e. 4.5 times the minimum of the Dutch Building Code, was insufficient to stop the significant aerosol concentration rise over 30 min. Air cleaning alone with ACH = 1.39 h(-1) had a similar effect as ventilation alone. Simplified mathematical models were engaged to provide further insight into ventilation, air cleaning and deposition. It was shown that combining the above-mentioned ventilation and air cleaning can reduce aerosol particle concentrations with 80 to 90%, depending on aerosol size. This combination of existing ventilation supplemented with air cleaning is energy efficient and can also be applied for other indoor environments.","container-title":"BUILDING AND ENVIRONMENT","DOI":"10.1016/j.buildenv.2021.107659","ISSN":"0360-1323","language":"English","note":"publisher-place: THE BOULEVARD, LANGFORD LANE, KIDLINGTON, OXFORD OX5 1GB, ENGLAND\npublisher: PERGAMON-ELSEVIER SCIENCE LTD\ntype: Article","title":"Ventilation and air cleaning to limit aerosol particle concentrations in a gym during the COVID-19 pandemic","volume":"193","author":[{"family":"Blocken","given":"B."},{"family":"Druenen","given":"T.","non-dropping-particle":"van"},{"family":"Ricci","given":"A."},{"family":"Kang","given":"L."},{"family":"Hooff","given":"T.","non-dropping-particle":"van"},{"family":"Qin","given":"P."},{"family":"Xia","given":"L."},{"family":"Ruiz","given":"C. Alanis"},{"family":"Arts","given":"J. H."},{"family":"Diepens","given":"J. F. L."},{"family":"Maas","given":"G. A."},{"family":"Gillmeier","given":"S. G."},{"family":"Vos","given":"S. B."},{"family":"Brombacher","given":"A. C."}],"issued":{"date-parts":[["2021",4,15]]}}}],"schema":"https://github.com/citation-style-language/schema/raw/master/csl-citation.json"} </w:instrText>
      </w:r>
      <w:r w:rsidRPr="00E8002A">
        <w:fldChar w:fldCharType="separate"/>
      </w:r>
      <w:r w:rsidR="0035586B" w:rsidRPr="00E8002A">
        <w:t>(Blocken et al., 2021)</w:t>
      </w:r>
      <w:r w:rsidRPr="00E8002A">
        <w:fldChar w:fldCharType="end"/>
      </w:r>
      <w:r w:rsidRPr="00E8002A">
        <w:t xml:space="preserve">. Moreover, the studies show that the effectiveness of </w:t>
      </w:r>
      <w:r w:rsidR="003D4228" w:rsidRPr="00E8002A">
        <w:t>PAC</w:t>
      </w:r>
      <w:r w:rsidRPr="00E8002A">
        <w:t xml:space="preserve">s is affected by the place of positions </w:t>
      </w:r>
      <w:r w:rsidRPr="00E8002A">
        <w:fldChar w:fldCharType="begin"/>
      </w:r>
      <w:r w:rsidRPr="00E8002A">
        <w:instrText xml:space="preserve"> ADDIN ZOTERO_ITEM CSL_CITATION {"citationID":"kQO1mnv0","properties":{"formattedCitation":"(Bluyssen et al., 2021)","plainCitation":"(Bluyssen et al., 2021)","noteIndex":0},"citationItems":[{"id":6261,"uris":["http://zotero.org/users/8352694/items/ZQ4M5M3G"],"itemData":{"id":6261,"type":"article-journal","abstract":"High efficiency air filtration has been suggested to reduce airborne transmission of ‘infectious’ aerosols. In this study the ‘air cleaning’ effect as well as the effect on sound and air velocity (draught risk) of a mobile High-Efficiency Particulate Air (HEPA) filter system was tested for different settings and positions in the Experience room of the SenseLab. From both the noise assessments by a panel of subjects and sound monitoring it was concluded that the mobile HEPA filter system causes an unacceptable background sound level in the tested classroom setting (Experience room). With respect to the air velocity measurements and draught rating calculations, it was concluded that both depend on the position and the setting of the HEPA filter system as well as on the position and height of the measurements. For the removal of aerosols simulated by air-filled soap bubbles in front of the subject, the mobile HEPA filter system performed better as compared to the ‘No ventilation’ regime, for all settings and both positions, and for some settings, even better than all the tested mixing ventilation regimes. The use of a mobile HEPA filter system seems a good additional measure when only natural ventilation options are available. Future research should focus on rooms of different sizes or shapes, as this may also play a role in the filter's performance, noise and draught effects. © 2020 The Authors","container-title":"Building and Environment","DOI":"10.1016/j.buildenv.2020.107475","ISSN":"03601323","language":"English","note":"publisher: Elsevier Ltd","title":"The effect of a mobile HEPA filter system on ‘infectious’ aerosols, sound and air velocity in the SenseLab","URL":"https://www.scopus.com/inward/record.uri?eid=2-s2.0-85097586665&amp;doi=10.1016%2fj.buildenv.2020.107475&amp;partnerID=40&amp;md5=94c39a95a2e153f6c42589fb9a97c3e2","volume":"188","author":[{"family":"Bluyssen","given":"P.M."},{"family":"Ortiz","given":"M."},{"family":"Zhang","given":"D."}],"issued":{"date-parts":[["2021"]]}}}],"schema":"https://github.com/citation-style-language/schema/raw/master/csl-citation.json"} </w:instrText>
      </w:r>
      <w:r w:rsidRPr="00E8002A">
        <w:fldChar w:fldCharType="separate"/>
      </w:r>
      <w:r w:rsidR="0035586B" w:rsidRPr="00E8002A">
        <w:t>(Bluyssen et al., 2021)</w:t>
      </w:r>
      <w:r w:rsidRPr="00E8002A">
        <w:fldChar w:fldCharType="end"/>
      </w:r>
      <w:r w:rsidRPr="00E8002A">
        <w:t xml:space="preserve"> </w:t>
      </w:r>
      <w:r w:rsidRPr="00E8002A">
        <w:fldChar w:fldCharType="begin"/>
      </w:r>
      <w:r w:rsidRPr="00E8002A">
        <w:instrText xml:space="preserve"> ADDIN ZOTERO_ITEM CSL_CITATION {"citationID":"0P4i6zBF","properties":{"formattedCitation":"(Blocken et al., 2021)","plainCitation":"(Blocken et al., 2021)","noteIndex":0},"citationItems":[{"id":25,"uris":["http://zotero.org/users/8352694/items/2ILYHAA9"],"itemData":{"id":25,"type":"article-journal","abstract":"SARS-CoV-2 can spread by close contact through large droplet spray and indirect contact via contaminated objects. There is mounting evidence that it can also be transmitted by inhalation of infected saliva aerosol particles. These particles are generated when breathing, talking, laughing, coughing or sneezing. It can be assumed that aerosol particle concentrations should be kept low in order to minimize the potential risk of airborne virus transmission. This paper presents measurements of aerosol particle concentrations in a gym, where saliva aerosol production is pronounced. 35 test persons performed physical exercise and aerosol particle concentrations, CO2 concentrations, air temperature and relative humidity were obtained in the room of 886 m(3). A separate test was used to discriminate between human endogenous and exogenous aerosol particles. Aerosol particle removal by mechanical ventilation and mobile air cleaning units was measured. The gym test showed that ventilation with air-change rate ACH = 2.2 h(-1), i.e. 4.5 times the minimum of the Dutch Building Code, was insufficient to stop the significant aerosol concentration rise over 30 min. Air cleaning alone with ACH = 1.39 h(-1) had a similar effect as ventilation alone. Simplified mathematical models were engaged to provide further insight into ventilation, air cleaning and deposition. It was shown that combining the above-mentioned ventilation and air cleaning can reduce aerosol particle concentrations with 80 to 90%, depending on aerosol size. This combination of existing ventilation supplemented with air cleaning is energy efficient and can also be applied for other indoor environments.","container-title":"BUILDING AND ENVIRONMENT","DOI":"10.1016/j.buildenv.2021.107659","ISSN":"0360-1323","language":"English","note":"publisher-place: THE BOULEVARD, LANGFORD LANE, KIDLINGTON, OXFORD OX5 1GB, ENGLAND\npublisher: PERGAMON-ELSEVIER SCIENCE LTD\ntype: Article","title":"Ventilation and air cleaning to limit aerosol particle concentrations in a gym during the COVID-19 pandemic","volume":"193","author":[{"family":"Blocken","given":"B."},{"family":"Druenen","given":"T.","non-dropping-particle":"van"},{"family":"Ricci","given":"A."},{"family":"Kang","given":"L."},{"family":"Hooff","given":"T.","non-dropping-particle":"van"},{"family":"Qin","given":"P."},{"family":"Xia","given":"L."},{"family":"Ruiz","given":"C. Alanis"},{"family":"Arts","given":"J. H."},{"family":"Diepens","given":"J. F. L."},{"family":"Maas","given":"G. A."},{"family":"Gillmeier","given":"S. G."},{"family":"Vos","given":"S. B."},{"family":"Brombacher","given":"A. C."}],"issued":{"date-parts":[["2021",4,15]]}}}],"schema":"https://github.com/citation-style-language/schema/raw/master/csl-citation.json"} </w:instrText>
      </w:r>
      <w:r w:rsidRPr="00E8002A">
        <w:fldChar w:fldCharType="separate"/>
      </w:r>
      <w:r w:rsidR="0035586B" w:rsidRPr="00E8002A">
        <w:t>(Blocken et al., 2021)</w:t>
      </w:r>
      <w:r w:rsidRPr="00E8002A">
        <w:fldChar w:fldCharType="end"/>
      </w:r>
      <w:r w:rsidRPr="00E8002A">
        <w:t xml:space="preserve"> and effective operation and maintenance </w:t>
      </w:r>
      <w:r w:rsidRPr="00E8002A">
        <w:fldChar w:fldCharType="begin"/>
      </w:r>
      <w:r w:rsidRPr="00E8002A">
        <w:instrText xml:space="preserve"> ADDIN ZOTERO_ITEM CSL_CITATION {"citationID":"4dVXPbux","properties":{"formattedCitation":"(Makhsous et al., 2021)","plainCitation":"(Makhsous et al., 2021)","noteIndex":0},"citationItems":[{"id":6217,"uris":["http://zotero.org/users/8352694/items/DQXNSXWI"],"itemData":{"id":6217,"type":"article-journal","abstract":"Human exposure to infectious aerosols results in the transmission of diseases such as influenza, tuberculosis, and COVID-19. Most dental procedures generate a significant number of aerosolized particles, increasing transmission risk in dental settings. Since the generation of aerosols in dentistry is unavoidable, many clinics have started using intervention strategies such as area-filtration units and extraoral evacuation equipment, especially under the relatively recent constraints of the pandemic. However, the effectiveness of these devices in dental operatories has not been studied. Therefore, the ability of dental personnel to efficiently position and operate such instruments is also limited. To address these challenges, we utilized a real-time sensor network for assessment of aerosol dynamics during dental restoration and cleaning producers with and without intervention. The strategies tested during the procedures were (i) local area High-Efficiency Particle Air (HEPA) filters and (ii) Extra-Oral Suction Device (EOSD). The study was conducted at the University of Washington School of Dentistry using a network of 13 fixed sensors positioned within the operatory and one wearable sensor worn by the dental operator. The sensor network provides time and space-resolved particulate matter (PM) data. Three-dimensional (3D) visualization informed aerosol persistence in the operatory. It was found that area filters did not improve the overall aerosol concentration in dental offices in a significant way. A decrease in PM concentration by an average of 16% was observed when EOSD equipment was used during the procedures. The combination of real-time sensors and 3D visualization can provide dental personnel and facility managers with actionable feedback to effectively assess aerosol transmission in medical settings and develop evidence-based intervention strategies. © 2021 by the authors. Licensee MDPI, Basel, Switzerland.","container-title":"Sensors","DOI":"10.3390/s21113928","ISSN":"14248220","issue":"11","language":"English","note":"publisher: MDPI AG","title":"Methodology for addressing infectious aerosol persistence in real-time using sensor network","URL":"https://www.scopus.com/inward/record.uri?eid=2-s2.0-85107302269&amp;doi=10.3390%2fs21113928&amp;partnerID=40&amp;md5=50cca78fba5e53c3a7e52fc16027ab2f","volume":"21","author":[{"family":"Makhsous","given":"S."},{"family":"Segovia","given":"J.M."},{"family":"He","given":"J."},{"family":"Chan","given":"D."},{"family":"Lee","given":"L."},{"family":"Novosselov","given":"I.V."},{"family":"Mamishev","given":"A.V."}],"issued":{"date-parts":[["2021"]]}}}],"schema":"https://github.com/citation-style-language/schema/raw/master/csl-citation.json"} </w:instrText>
      </w:r>
      <w:r w:rsidRPr="00E8002A">
        <w:fldChar w:fldCharType="separate"/>
      </w:r>
      <w:r w:rsidR="0035586B" w:rsidRPr="00E8002A">
        <w:t>(Makhsous et al., 2021)</w:t>
      </w:r>
      <w:r w:rsidRPr="00E8002A">
        <w:fldChar w:fldCharType="end"/>
      </w:r>
      <w:r w:rsidRPr="00E8002A">
        <w:t xml:space="preserve">. Nevertheless, it appears that ventilation type and the effectiveness of air purifiers on airborne transmission were not significant factors considered by practitioners in this study. </w:t>
      </w:r>
    </w:p>
    <w:p w14:paraId="231557EE" w14:textId="51C15CC6" w:rsidR="00973A55" w:rsidRPr="00E8002A" w:rsidRDefault="00973A55" w:rsidP="00673145">
      <w:r w:rsidRPr="00E8002A">
        <w:t>Whi</w:t>
      </w:r>
      <w:r w:rsidR="000F79DA" w:rsidRPr="00E8002A">
        <w:t xml:space="preserve">le increasing </w:t>
      </w:r>
      <w:r w:rsidR="001234E3" w:rsidRPr="00E8002A">
        <w:t xml:space="preserve">the </w:t>
      </w:r>
      <w:r w:rsidR="000F79DA" w:rsidRPr="00E8002A">
        <w:t xml:space="preserve">ventilation rate was </w:t>
      </w:r>
      <w:r w:rsidR="001234E3" w:rsidRPr="00E8002A">
        <w:t xml:space="preserve">agreed upon </w:t>
      </w:r>
      <w:r w:rsidR="000F79DA" w:rsidRPr="00E8002A">
        <w:t xml:space="preserve">as a </w:t>
      </w:r>
      <w:r w:rsidR="001234E3" w:rsidRPr="00E8002A">
        <w:t>primary</w:t>
      </w:r>
      <w:r w:rsidR="000F79DA" w:rsidRPr="00E8002A">
        <w:t xml:space="preserve"> intervention</w:t>
      </w:r>
      <w:r w:rsidR="001234E3" w:rsidRPr="00E8002A">
        <w:t xml:space="preserve"> for mechanical ventilation</w:t>
      </w:r>
      <w:r w:rsidR="000F79DA" w:rsidRPr="00E8002A">
        <w:t>, this study show</w:t>
      </w:r>
      <w:r w:rsidR="001234E3" w:rsidRPr="00E8002A">
        <w:t>s</w:t>
      </w:r>
      <w:r w:rsidR="000F79DA" w:rsidRPr="00E8002A">
        <w:t xml:space="preserve"> that practitioners </w:t>
      </w:r>
      <w:r w:rsidR="008418B2" w:rsidRPr="00E8002A">
        <w:t xml:space="preserve">face challenges managing building ventilation with operable windows. </w:t>
      </w:r>
      <w:r w:rsidRPr="00E8002A">
        <w:t xml:space="preserve">The findings echo the literature on the thermal comfort challenges with natural ventilation and unpredictable outdoor conditions </w:t>
      </w:r>
      <w:r w:rsidRPr="00E8002A">
        <w:fldChar w:fldCharType="begin"/>
      </w:r>
      <w:r w:rsidRPr="00E8002A">
        <w:instrText xml:space="preserve"> ADDIN ZOTERO_ITEM CSL_CITATION {"citationID":"qShbVlUW","properties":{"formattedCitation":"(Luongo et al., 2016)","plainCitation":"(Luongo et al., 2016)","noteIndex":0},"citationItems":[{"id":2035,"uris":["http://zotero.org/users/8352694/items/G6ZKFP2W"],"itemData":{"id":2035,"type":"article-journal","abstract":"Infectious disease outbreaks and epidemics such as those due to SARS, influenza, measles, tuberculosis, and Middle East respiratory syndrome coronavirus have raised concern about the airborne transmission of pathogens in indoor environments. Significant gaps in knowledge still exist regarding the role of mechanical ventilation in airborne pathogen transmission. This review, prepared by a multidisciplinary group of researchers, focuses on summarizing the strengths and limitations of epidemiologic studies that specifically addressed the association of at least one heating, ventilating and/or air-conditioning (HVAC) system-related parameter with airborne disease transmission in buildings. The purpose of this literature review was to assess the quality and quantity of available data and to identify research needs. This review suggests that there is a need for well-designed observational and intervention studies in buildings with better HVAC system characterization and measurements of both airborne exposures and disease outcomes. Studies should also be designed so that they may be used in future quantitative meta-analyses. © 2015 John Wiley &amp; Sons A/S. Published by John Wiley &amp; Sons Ltd.","container-title":"Indoor air","DOI":"10.1111/ina.12267","ISSN":"16000668","issue":"5","language":"English","note":"publisher: Blackwell Munksgaard","page":"666-678","title":"Role of mechanical ventilation in the airborne transmission of infectious agents in buildings","volume":"26","author":[{"family":"Luongo","given":"J.C."},{"family":"Fennelly","given":"K.P."},{"family":"Keen","given":"J.A."},{"family":"Zhai","given":"Z.J."},{"family":"Jones","given":"B.W."},{"family":"Miller","given":"S.L."}],"issued":{"date-parts":[["2016"]]}}}],"schema":"https://github.com/citation-style-language/schema/raw/master/csl-citation.json"} </w:instrText>
      </w:r>
      <w:r w:rsidRPr="00E8002A">
        <w:fldChar w:fldCharType="separate"/>
      </w:r>
      <w:r w:rsidR="0035586B" w:rsidRPr="00E8002A">
        <w:t>(Luongo et al., 2016)</w:t>
      </w:r>
      <w:r w:rsidRPr="00E8002A">
        <w:fldChar w:fldCharType="end"/>
      </w:r>
      <w:r w:rsidRPr="00E8002A">
        <w:t>. Moreover, the participants express</w:t>
      </w:r>
      <w:r w:rsidR="001234E3" w:rsidRPr="00E8002A">
        <w:t>ed</w:t>
      </w:r>
      <w:r w:rsidRPr="00E8002A">
        <w:t xml:space="preserve"> </w:t>
      </w:r>
      <w:r w:rsidR="001234E3" w:rsidRPr="00E8002A">
        <w:t>concerns about</w:t>
      </w:r>
      <w:r w:rsidRPr="00E8002A">
        <w:t xml:space="preserve"> relying on occupants for window operations. Although there are already smart window technologies proposed in the literature, using control techniques such as traditional rule-based control (RBC) and the latest predictive control </w:t>
      </w:r>
      <w:r w:rsidRPr="00E8002A">
        <w:lastRenderedPageBreak/>
        <w:t xml:space="preserve">(MPC) </w:t>
      </w:r>
      <w:r w:rsidRPr="00E8002A">
        <w:fldChar w:fldCharType="begin"/>
      </w:r>
      <w:r w:rsidR="00667FE9" w:rsidRPr="00E8002A">
        <w:instrText xml:space="preserve"> ADDIN ZOTERO_ITEM CSL_CITATION {"citationID":"tQYZEr6p","properties":{"formattedCitation":"(Chen et al., 2023, 2020; Colmenar-Santos et al., 2022)","plainCitation":"(Chen et al., 2023, 2020; Colmenar-Santos et al., 2022)","noteIndex":0},"citationItems":[{"id":18715,"uris":["http://zotero.org/users/8352694/items/8Y3Q6K4Y"],"itemData":{"id":18715,"type":"article-journal","abstract":"Model predictive control (MPC) offers promising solutionsfor the smart control of natural ventilation. However, challenges arise in constructing precise models for such nonlinear systems, preserving accuracy over a longprediction horizon while capturing short-term dynamics, and handling disturbances uncertainties. This study proposes a novel Ensembled Multi-time scale deep-learning-based Adaptive Model Predictive Control (EMAMPC) system. It integrates an ensembled Long-Short-Term Memory (ensembled-LSTM) model, comprising two LSTM models for fast and slow time-scale dynamics, respectively, and continuously evolving to changing con­ ditions through online model adaptation. A bound control module is incorporated as an additional safety mechanism ensuring the environmental control within the desired threshold during unforeseen scenarios. A multi-objective optimization problem is formulated to maintain indoor air temperature and CO2 concentration within the predefined comfort range while optimizing energy efficiency by controlling automated windows in a naturally ventilated room in winter. The EMA-MPC system demonstrates superior performance in balancing indoor air quality, temperature regulation, and energy efficiency. The ensembled-LSTM model significantly re­ duces the mean absolute error by 78.6% and 88.9% for CO2 and indoor air temperature predictions respectively, against a single LSTM model. The proposed EMA-MPC system achieves an 86% reduction in unmet CO2 hours compared to rule-based control and reduces occupied hours with temperature below 19 ◦C by 44% and 93% compared to enhanced MPC and basic MPC, respectively, while maintaining similar heating demand as other controllers. In conclusion, the proposed EMA-MPC system reduces modeling efforts and provides an effective approach towards reliable use of ML models in smart building control.","container-title":"Building and Environment","DOI":"10.1016/j.buildenv.2023.110519","ISSN":"03601323","journalAbbreviation":"Building and Environment","language":"en","page":"110519","source":"DOI.org (Crossref)","title":"Adaptive model predictive control with ensembled multi-time scale deep-learning models for smart control of natural ventilation","volume":"242","author":[{"family":"Chen","given":"Elence Xinzhu"},{"family":"Han","given":"Xu"},{"family":"Malkawi","given":"Ali"},{"family":"Zhang","given":"Runyu"},{"family":"Li","given":"Na"}],"issued":{"date-parts":[["2023",8]]}}},{"id":18951,"uris":["http://zotero.org/users/8352694/items/EWCZE58M"],"itemData":{"id":18951,"type":"article-journal","abstract":"Advanced control strategies are central components of smart buildings. For model-based control algorithms, the quality of the model that represents building systems and dynamics is essential to guarantee satisfactory performance of smart building control and automation. For the model predictive control of the heating, ventilation, and air conditioning systems in buildings coupled with natural ventilation, a high-fidelity model is necessary to reliably predict the thermal responses of the building under various environmental and operational conditions. This task can be accomplished by using a deep neural network, which can capture the dynamics of complicated physical processes, such as natural ventilation. Training a deep neural network requires the collection of a large amount of data; however, in practice, the target building may not have enough operational data available. This study demonstrates how transfer learning could help with this dilemma. By freezing most layers of a deep neural network model with 42,902 parameters that are pre-trained on multi-year data from a source room in Beijing, the model can be re-trained with only 200 trainable parameters on only 15 days of data from the target room in Shanghai that has entirely different floor area, building material, and window size. The proposed transfer learning model achieves high accuracy predicting both indoor air temperature and relative humidity for a time horizon from 10 minutes to 2 hours, showing the mean squared error almost one magnitude smaller than the comparison model that is only trained on source data or target data. This methodology can be applied to the design of the control system in a new building which reduces the required amount of data for the training of the model, thus saving costs in control system design and commissioning.","container-title":"Journal of Cleaner Production","DOI":"10.1016/j.jclepro.2019.119866","ISSN":"0959-6526","journalAbbreviation":"Journal of Cleaner Production","page":"119866","source":"ScienceDirect","title":"Transfer learning with deep neural networks for model predictive control of HVAC and natural ventilation in smart buildings","volume":"254","author":[{"family":"Chen","given":"Yujiao"},{"family":"Tong","given":"Zheming"},{"family":"Zheng","given":"Yang"},{"family":"Samuelson","given":"Holly"},{"family":"Norford","given":"Leslie"}],"issued":{"date-parts":[["2020",5,1]]}}},{"id":18964,"uris":["http://zotero.org/users/8352694/items/YGKXHLPD"],"itemData":{"id":18964,"type":"article-journal","abstract":"This paper focuses on the optimisation of electricity consumption in residential buildings. To deal with the increase in electricity consumption, the intermittency of renewable energy generation and grid contingencies, a greater effort is required towards residential management optimisation. A novel adaptive model predictive control algorithm is proposed to achieve this objective. The challenges for this research included recognising and modelling the economic and technical constraints of the sources and appliances and addressing the uncertainties concerning the weather and user behaviour. Data-driven models are developed and trained to predict the user behaviour and buildings. Artificial neural networks and statistical models based on the weighted moving average are proposed to capture the patterns of deferrable and non-deferrable appliances, battery storage, electric vehicles, photovoltaic modules, buildings and grid connections. A dual optimisation method is devised to minimise the electricity bill and achieve thermal comfort. The proposed optimisation solver is a two-step optimisation method based on genetic algorithm and mixed integer linear programming. A comprehensive simulation study was carried out to reveal the effectiveness of the proposed method through a set of simulation scenarios. The results of the quantitative analysis undertaken as part of this study show the effectiveness of the proposed algorithm towards reducing electricity charges and improving grid elasticity.","container-title":"International Journal of Electrical Power &amp; Energy Systems","DOI":"10.1016/j.ijepes.2021.107831","ISSN":"0142-0615","journalAbbreviation":"International Journal of Electrical Power &amp; Energy Systems","page":"107831","source":"ScienceDirect","title":"Adaptive model predictive control for electricity management in the household sector","volume":"137","author":[{"family":"Colmenar-Santos","given":"Antonio"},{"family":"Muñoz-Gómez","given":"Antonio-Miguel"},{"family":"Rosales-Asensio","given":"Enrique"},{"family":"Fernandez Aznar","given":"Gregorio"},{"family":"Galan-Hernandez","given":"Noemi"}],"issued":{"date-parts":[["2022",5,1]]}},"label":"page"}],"schema":"https://github.com/citation-style-language/schema/raw/master/csl-citation.json"} </w:instrText>
      </w:r>
      <w:r w:rsidRPr="00E8002A">
        <w:fldChar w:fldCharType="separate"/>
      </w:r>
      <w:r w:rsidR="0035586B" w:rsidRPr="00E8002A">
        <w:t>(Chen et al., 2023, 2020; Colmenar-Santos et al., 2022)</w:t>
      </w:r>
      <w:r w:rsidRPr="00E8002A">
        <w:fldChar w:fldCharType="end"/>
      </w:r>
      <w:r w:rsidRPr="00E8002A">
        <w:t>, more practical and cost-efficient window control strategies are required,</w:t>
      </w:r>
      <w:r w:rsidR="001234E3" w:rsidRPr="00E8002A">
        <w:t xml:space="preserve"> </w:t>
      </w:r>
      <w:r w:rsidRPr="00E8002A">
        <w:t xml:space="preserve">considering </w:t>
      </w:r>
      <w:r w:rsidR="001234E3" w:rsidRPr="00E8002A">
        <w:t xml:space="preserve">the </w:t>
      </w:r>
      <w:r w:rsidRPr="00E8002A">
        <w:t xml:space="preserve">thermal response of buildings with natural ventilation. </w:t>
      </w:r>
    </w:p>
    <w:p w14:paraId="390C428E" w14:textId="1AE3D1EA" w:rsidR="00B45483" w:rsidRPr="00E8002A" w:rsidRDefault="00B95803" w:rsidP="00673145">
      <w:r w:rsidRPr="00E8002A">
        <w:t xml:space="preserve">The interviews also show that the pandemic has prompted the adoption of CO2 </w:t>
      </w:r>
      <w:r w:rsidR="004457DD" w:rsidRPr="00E8002A">
        <w:t>monitoring techniques in some organisa</w:t>
      </w:r>
      <w:r w:rsidR="001234E3" w:rsidRPr="00E8002A">
        <w:t>ti</w:t>
      </w:r>
      <w:r w:rsidR="004457DD" w:rsidRPr="00E8002A">
        <w:t xml:space="preserve">ons. </w:t>
      </w:r>
      <w:r w:rsidR="00B45483" w:rsidRPr="00E8002A">
        <w:t xml:space="preserve">In the literature, </w:t>
      </w:r>
      <w:r w:rsidR="001234E3" w:rsidRPr="00E8002A">
        <w:t xml:space="preserve">the </w:t>
      </w:r>
      <w:r w:rsidR="00B45483" w:rsidRPr="00E8002A">
        <w:t xml:space="preserve">CO2 level has been used </w:t>
      </w:r>
      <w:r w:rsidR="001234E3" w:rsidRPr="00E8002A">
        <w:t>to determine</w:t>
      </w:r>
      <w:r w:rsidR="00B45483" w:rsidRPr="00E8002A">
        <w:t xml:space="preserve"> the outcome of air dilution based on the well-mixed air assumption</w:t>
      </w:r>
      <w:r w:rsidR="00B45483" w:rsidRPr="00E8002A">
        <w:fldChar w:fldCharType="begin"/>
      </w:r>
      <w:r w:rsidR="00667FE9" w:rsidRPr="00E8002A">
        <w:instrText xml:space="preserve"> ADDIN ZOTERO_ITEM CSL_CITATION {"citationID":"pVEDHwUo","properties":{"formattedCitation":"(Gammaitoni and Nucci, 1997)","plainCitation":"(Gammaitoni and Nucci, 1997)","noteIndex":0},"citationItems":[{"id":7045,"uris":["http://zotero.org/users/8352694/items/G3TWPEBC"],"itemData":{"id":7045,"type":"article-journal","abstract":"We evaluated the efficacy of recommended tuberculosis (TB) infection control measures by using a deterministic mathematical model for airborne contagion. We examined the percentage of purified protein derivative conversions under various exposure conditions, environmental controlstrategies, and respiratory protective devices. We conclude that environmental control cannot eliminate the risk for TB transmission during high-risk procedures; respiratory protective devices, and particularly high-efficiency particulate air masks, may provide nearly complete protection if used with air filtration or ultraviolet irradiation. Nevertheless, the efficiency of these control measures decreases as the infectivity of the source case increases. Therefore, administrative control measures (e.g., indentifying and isolating patients with infectious TB) are the most effective because they substantially reduce the rate of infection.","container-title":"Emerging Infectious Diseases","ISSN":"1080-6040","issue":"3","journalAbbreviation":"Emerg Infect Dis","note":"PMID: 9284378\nPMCID: PMC2627642","page":"335-342","source":"PubMed Central","title":"Using a mathematical model to evaluate the efficacy of TB control measures.","volume":"3","author":[{"family":"Gammaitoni","given":"L."},{"family":"Nucci","given":"M. C."}],"issued":{"date-parts":[["1997"]]}}}],"schema":"https://github.com/citation-style-language/schema/raw/master/csl-citation.json"} </w:instrText>
      </w:r>
      <w:r w:rsidR="00B45483" w:rsidRPr="00E8002A">
        <w:fldChar w:fldCharType="separate"/>
      </w:r>
      <w:r w:rsidR="0035586B" w:rsidRPr="00E8002A">
        <w:t>(Gammaitoni and Nucci, 1997)</w:t>
      </w:r>
      <w:r w:rsidR="00B45483" w:rsidRPr="00E8002A">
        <w:fldChar w:fldCharType="end"/>
      </w:r>
      <w:r w:rsidR="00B45483" w:rsidRPr="00E8002A">
        <w:t>. However, when air filtration or purification is used, particles can be eliminated by filters or U</w:t>
      </w:r>
      <w:r w:rsidR="005525F2" w:rsidRPr="00E8002A">
        <w:t>V</w:t>
      </w:r>
      <w:r w:rsidR="00B45483" w:rsidRPr="00E8002A">
        <w:t xml:space="preserve"> lamps without reducing the CO2 concentration; thus, airborne viruses do not necessarily link with the CO2 level. The interviews validate the benefits of CO2 monitoring in commercial buildings </w:t>
      </w:r>
      <w:r w:rsidR="001234E3" w:rsidRPr="00E8002A">
        <w:t>i</w:t>
      </w:r>
      <w:r w:rsidR="00B45483" w:rsidRPr="00E8002A">
        <w:t>n assessing airborne infection risks and monitoring overall air quality for occupant health. The pandemic appears to have accelerated its adoption in the market, but it has not been adopted widely for office buildings. More rese</w:t>
      </w:r>
      <w:r w:rsidR="001234E3" w:rsidRPr="00E8002A">
        <w:t>ar</w:t>
      </w:r>
      <w:r w:rsidR="00B45483" w:rsidRPr="00E8002A">
        <w:t xml:space="preserve">ch is required to explore the cost factors and optimal solutions for CO2 data collection and use. </w:t>
      </w:r>
    </w:p>
    <w:p w14:paraId="49B5D1D6" w14:textId="176FC180" w:rsidR="00B45483" w:rsidRPr="00E8002A" w:rsidRDefault="00B95803" w:rsidP="00673145">
      <w:r w:rsidRPr="00E8002A">
        <w:t>However</w:t>
      </w:r>
      <w:r w:rsidR="004457DD" w:rsidRPr="00E8002A">
        <w:t>, air purification with UVGI and air control measures were rarely discussed in the interviews</w:t>
      </w:r>
      <w:r w:rsidR="00287BE4" w:rsidRPr="00E8002A">
        <w:t xml:space="preserve"> and revealed perception gaps between prac</w:t>
      </w:r>
      <w:r w:rsidR="001234E3" w:rsidRPr="00E8002A">
        <w:t>ti</w:t>
      </w:r>
      <w:r w:rsidR="00287BE4" w:rsidRPr="00E8002A">
        <w:t>tioners and researchers. For example, i</w:t>
      </w:r>
      <w:r w:rsidR="003869BD" w:rsidRPr="00E8002A">
        <w:t xml:space="preserve">n the literature, the effectiveness of the Ultraviolet Germicidal Irradiation (UVGI) technique in healthcare settings has been well established </w:t>
      </w:r>
      <w:r w:rsidR="003869BD" w:rsidRPr="00E8002A">
        <w:fldChar w:fldCharType="begin"/>
      </w:r>
      <w:r w:rsidR="00667FE9" w:rsidRPr="00E8002A">
        <w:instrText xml:space="preserve"> ADDIN ZOTERO_ITEM CSL_CITATION {"citationID":"snYGyhKQ","properties":{"formattedCitation":"(Nardell, 2016; Reed, 2010; Walker and Ko, 2007)","plainCitation":"(Nardell, 2016; Reed, 2010; Walker and Ko, 2007)","noteIndex":0},"citationItems":[{"id":10105,"uris":["http://zotero.org/users/8352694/items/F6TGX3GU"],"itemData":{"id":10105,"type":"article-journal","container-title":"Indoor Air","DOI":"10.1111/ina.12232","ISSN":"09056947","issue":"1","journalAbbreviation":"Indoor Air","language":"en","page":"79-87","source":"DOI.org (Crossref)","title":"Indoor environmental control of tuberculosis and other airborne infections","volume":"26","author":[{"family":"Nardell","given":"E. A."}],"issued":{"date-parts":[["2016",2]]}}},{"id":10090,"uris":["http://zotero.org/users/8352694/items/M6LZWPYX"],"itemData":{"id":10090,"type":"article-journal","abstract":"Public health concerns such as multi- and extensive drug-resistant tuberculosis, bioterrorism, pandemic influenza, and severe acute respiratory syndrome have intensified efforts to prevent transmission of infections that are completely or partially airborne using environmental controls. One such control, ultraviolet germicidal irradiation (UVGI), has received renewed interest after decades of underutilization and neglect. With renewed interest, however, come renewed questions, especially regarding efficacy and safety. There is a long history of investigations concluding that, if used properly, UVGI can be safe and highly effective in disinfecting the air, thereby preventing transmission of a variety of airborne infections. Despite this long history, many infection control professionals are not familiar with the history of UVGI and how it has, and has not, been used safely and effectively. This article reviews that history of UVGI for air disinfection, starting with its biological basis, moving to its application in the real world, and ending with its current status.","container-title":"Public Health Reports (1974-)","ISSN":"0033-3549","issue":"1","note":"publisher: Association of Schools of Public Health","page":"15-27","source":"JSTOR","title":"The History of Ultraviolet Germicidal Irradiation for Air Disinfection","volume":"125","author":[{"family":"Reed","given":"Nicholas G."}],"issued":{"date-parts":[["2010"]]}}},{"id":7040,"uris":["http://zotero.org/users/8352694/items/XQ7FCJ5F"],"itemData":{"id":7040,"type":"article-journal","container-title":"Environmental Science &amp; Technology","DOI":"10.1021/es070056u","ISSN":"0013-936X, 1520-5851","issue":"15","journalAbbreviation":"Environ. Sci. Technol.","language":"en","page":"5460-5465","source":"DOI.org (Crossref)","title":"Effect of Ultraviolet Germicidal Irradiation on Viral Aerosols","volume":"41","author":[{"family":"Walker","given":"Christopher M."},{"family":"Ko","given":"GwangPyo"}],"issued":{"date-parts":[["2007",8,1]]}}}],"schema":"https://github.com/citation-style-language/schema/raw/master/csl-citation.json"} </w:instrText>
      </w:r>
      <w:r w:rsidR="003869BD" w:rsidRPr="00E8002A">
        <w:fldChar w:fldCharType="separate"/>
      </w:r>
      <w:r w:rsidR="0035586B" w:rsidRPr="00E8002A">
        <w:t>(Nardell, 2016; Reed, 2010; Walker and Ko, 2007)</w:t>
      </w:r>
      <w:r w:rsidR="003869BD" w:rsidRPr="00E8002A">
        <w:fldChar w:fldCharType="end"/>
      </w:r>
      <w:r w:rsidR="003869BD" w:rsidRPr="00E8002A">
        <w:t>. For example, Wells et al. showed that the UVGI system could disinfect micro-organisms in 1942, and research about UVGI also clustered in the 1980s and 1990s for battling T</w:t>
      </w:r>
      <w:r w:rsidR="005525F2" w:rsidRPr="00E8002A">
        <w:t>B</w:t>
      </w:r>
      <w:r w:rsidR="003869BD" w:rsidRPr="00E8002A">
        <w:t xml:space="preserve"> in clinical settings </w:t>
      </w:r>
      <w:r w:rsidR="003869BD" w:rsidRPr="00E8002A">
        <w:fldChar w:fldCharType="begin"/>
      </w:r>
      <w:r w:rsidR="003869BD" w:rsidRPr="00E8002A">
        <w:instrText xml:space="preserve"> ADDIN ZOTERO_ITEM CSL_CITATION {"citationID":"aTCEPxGm","properties":{"unsorted":true,"formattedCitation":"(Noakes et al., 2004)","plainCitation":"(Noakes et al., 2004)","noteIndex":0},"citationItems":[{"id":2359,"uris":["http://zotero.org/users/8352694/items/B2ITF6KX"],"itemData":{"id":2359,"type":"article-journal","abstract":"Models to evaluate upper room ultraviolet germicidal irradiation (UVGI) devices can be used to improve the understanding of the behaviour of UV devices in ventilated rooms, and to enable more confident predictions to be made of their performance. This paper presents two- and three-zone mixing models for investigating the effect of upper room UVGI devices in a typical ventilated room. The results from these analytical models are compared to a CFD simulation of the same room that incorporates the biological inactivation of microorganisms in the presence of an ultraviolet field. The study demonstrates that analytical mixing models give reasonably good average zone concentrations and are therefore useful in estimating overall performance. However, CFD simulations are necessary to fully examine the interaction of the room airflow with the inactivation of microorganisms due to the UV field.","container-title":"Indoor and Built Environment","DOI":"10.1177/1420326X04049343","ISSN":"1420-326X, 1423-0070","issue":"6","journalAbbreviation":"Indoor and Built Environment","language":"en","page":"477-488","source":"DOI.org (Crossref)","title":"Modelling the Performance of Upper Room Ultraviolet Germicidal Irradiation Devices in Ventilated Rooms: Comparison of Analytical and CFD Methods","title-short":"Modelling the Performance of Upper Room Ultraviolet Germicidal Irradiation Devices in Ventilated Rooms","volume":"13","author":[{"family":"Noakes","given":"C. J."},{"family":"Beggs","given":"C. B."},{"family":"Sleigh","given":"P. A."}],"issued":{"date-parts":[["2004",12]]}}}],"schema":"https://github.com/citation-style-language/schema/raw/master/csl-citation.json"} </w:instrText>
      </w:r>
      <w:r w:rsidR="003869BD" w:rsidRPr="00E8002A">
        <w:fldChar w:fldCharType="separate"/>
      </w:r>
      <w:r w:rsidR="0035586B" w:rsidRPr="00E8002A">
        <w:t>(Noakes et al., 2004)</w:t>
      </w:r>
      <w:r w:rsidR="003869BD" w:rsidRPr="00E8002A">
        <w:fldChar w:fldCharType="end"/>
      </w:r>
      <w:r w:rsidR="003869BD" w:rsidRPr="00E8002A">
        <w:t xml:space="preserve"> and the  2003 SARS pandemic</w:t>
      </w:r>
      <w:r w:rsidR="003869BD" w:rsidRPr="00E8002A">
        <w:fldChar w:fldCharType="begin"/>
      </w:r>
      <w:r w:rsidR="003869BD" w:rsidRPr="00E8002A">
        <w:instrText xml:space="preserve"> ADDIN ZOTERO_ITEM CSL_CITATION {"citationID":"xcAJPU36","properties":{"formattedCitation":"(Reed, 2010)","plainCitation":"(Reed, 2010)","noteIndex":0},"citationItems":[{"id":10090,"uris":["http://zotero.org/users/8352694/items/M6LZWPYX"],"itemData":{"id":10090,"type":"article-journal","abstract":"Public health concerns such as multi- and extensive drug-resistant tuberculosis, bioterrorism, pandemic influenza, and severe acute respiratory syndrome have intensified efforts to prevent transmission of infections that are completely or partially airborne using environmental controls. One such control, ultraviolet germicidal irradiation (UVGI), has received renewed interest after decades of underutilization and neglect. With renewed interest, however, come renewed questions, especially regarding efficacy and safety. There is a long history of investigations concluding that, if used properly, UVGI can be safe and highly effective in disinfecting the air, thereby preventing transmission of a variety of airborne infections. Despite this long history, many infection control professionals are not familiar with the history of UVGI and how it has, and has not, been used safely and effectively. This article reviews that history of UVGI for air disinfection, starting with its biological basis, moving to its application in the real world, and ending with its current status.","container-title":"Public Health Reports (1974-)","ISSN":"0033-3549","issue":"1","note":"publisher: Association of Schools of Public Health","page":"15-27","source":"JSTOR","title":"The History of Ultraviolet Germicidal Irradiation for Air Disinfection","volume":"125","author":[{"family":"Reed","given":"Nicholas G."}],"issued":{"date-parts":[["2010"]]}}}],"schema":"https://github.com/citation-style-language/schema/raw/master/csl-citation.json"} </w:instrText>
      </w:r>
      <w:r w:rsidR="003869BD" w:rsidRPr="00E8002A">
        <w:fldChar w:fldCharType="separate"/>
      </w:r>
      <w:r w:rsidR="0035586B" w:rsidRPr="00E8002A">
        <w:t>(Reed, 2010)</w:t>
      </w:r>
      <w:r w:rsidR="003869BD" w:rsidRPr="00E8002A">
        <w:fldChar w:fldCharType="end"/>
      </w:r>
      <w:r w:rsidR="003869BD" w:rsidRPr="00E8002A">
        <w:t xml:space="preserve">. </w:t>
      </w:r>
      <w:r w:rsidR="00267CFF" w:rsidRPr="00E8002A">
        <w:t xml:space="preserve">In recent studies, </w:t>
      </w:r>
      <w:r w:rsidR="003869BD" w:rsidRPr="00E8002A">
        <w:t xml:space="preserve">researchers even hold that the current threshold is </w:t>
      </w:r>
      <w:r w:rsidR="008E6E6D" w:rsidRPr="00E8002A">
        <w:t>“</w:t>
      </w:r>
      <w:r w:rsidR="003869BD" w:rsidRPr="00E8002A">
        <w:t>overly conservative</w:t>
      </w:r>
      <w:r w:rsidR="008E6E6D" w:rsidRPr="00E8002A">
        <w:t>”</w:t>
      </w:r>
      <w:r w:rsidR="003869BD" w:rsidRPr="00E8002A">
        <w:t xml:space="preserve"> and has degraded the efficacy of upper-room UVGI intervention based on experimental evidence </w:t>
      </w:r>
      <w:r w:rsidR="003869BD" w:rsidRPr="00E8002A">
        <w:fldChar w:fldCharType="begin"/>
      </w:r>
      <w:r w:rsidR="00667FE9" w:rsidRPr="00E8002A">
        <w:instrText xml:space="preserve"> ADDIN ZOTERO_ITEM CSL_CITATION {"citationID":"NZLVHWdH","properties":{"formattedCitation":"(Sliney and Stuck, 2021)","plainCitation":"(Sliney and Stuck, 2021)","noteIndex":0},"citationItems":[{"id":12776,"uris":["http://zotero.org/users/8352694/items/NW9WLQGH"],"itemData":{"id":12776,"type":"article-journal","abstract":"The COVID-19 pandemic has greatly heightened interest in ultraviolet germicidal irradiation (UVGI) as an important intervention strategy to disinfect air in medical treatment facilities and public indoor spaces. However, a major drawback of UVGI is the challenge posed by assuring safe installation of potentially hazardous short-wavelength (UV-C) ultraviolet lamps. Questions have arisen regarding what appear to be unusually conservative exposure limit values in the UV-C spectral band between 180 and 280 nm. We review the bases for the current limits and proposes some adjustments that would provide separate limits for the eye and the skin at wavelengths less than 300 nm and to increase both skin and eye limits in the UV-C below 250 nm.","container-title":"Photochemistry and Photobiology","DOI":"10.1111/php.13402","ISSN":"1751-1097","issue":"3","language":"en","note":"_eprint: https://onlinelibrary.wiley.com/doi/pdf/10.1111/php.13402","page":"485-492","source":"Wiley Online Library","title":"A Need to Revise Human Exposure Limits for Ultraviolet UV-C Radiation†","volume":"97","author":[{"family":"Sliney","given":"David H."},{"family":"Stuck","given":"Bruce E."}],"issued":{"date-parts":[["2021"]]}}}],"schema":"https://github.com/citation-style-language/schema/raw/master/csl-citation.json"} </w:instrText>
      </w:r>
      <w:r w:rsidR="003869BD" w:rsidRPr="00E8002A">
        <w:fldChar w:fldCharType="separate"/>
      </w:r>
      <w:r w:rsidR="0035586B" w:rsidRPr="00E8002A">
        <w:t>(Sliney and Stuck, 2021)</w:t>
      </w:r>
      <w:r w:rsidR="003869BD" w:rsidRPr="00E8002A">
        <w:fldChar w:fldCharType="end"/>
      </w:r>
      <w:r w:rsidR="003869BD" w:rsidRPr="00E8002A">
        <w:t xml:space="preserve">. However, the </w:t>
      </w:r>
      <w:r w:rsidR="00267CFF" w:rsidRPr="00E8002A">
        <w:t xml:space="preserve">interviews </w:t>
      </w:r>
      <w:r w:rsidR="003869BD" w:rsidRPr="00E8002A">
        <w:t xml:space="preserve">reveal that practitioners in Victoria have a limited understanding </w:t>
      </w:r>
      <w:r w:rsidR="001234E3" w:rsidRPr="00E8002A">
        <w:t>of</w:t>
      </w:r>
      <w:r w:rsidR="003869BD" w:rsidRPr="00E8002A">
        <w:t xml:space="preserve"> this technology</w:t>
      </w:r>
      <w:r w:rsidR="00287BE4" w:rsidRPr="00E8002A">
        <w:t>. Moreo</w:t>
      </w:r>
      <w:r w:rsidR="001234E3" w:rsidRPr="00E8002A">
        <w:t>ver, some interviewees expressed</w:t>
      </w:r>
      <w:r w:rsidR="00287BE4" w:rsidRPr="00E8002A">
        <w:t xml:space="preserve"> significant </w:t>
      </w:r>
      <w:r w:rsidR="003869BD" w:rsidRPr="00E8002A">
        <w:t xml:space="preserve">concerns about the safety of </w:t>
      </w:r>
      <w:r w:rsidR="00287BE4" w:rsidRPr="00E8002A">
        <w:t xml:space="preserve">UVGI </w:t>
      </w:r>
      <w:r w:rsidR="003869BD" w:rsidRPr="00E8002A">
        <w:t xml:space="preserve">technology in </w:t>
      </w:r>
      <w:r w:rsidR="00287BE4" w:rsidRPr="00E8002A">
        <w:t xml:space="preserve">commercial </w:t>
      </w:r>
      <w:r w:rsidR="003869BD" w:rsidRPr="00E8002A">
        <w:t xml:space="preserve">buildings.  </w:t>
      </w:r>
    </w:p>
    <w:p w14:paraId="04194293" w14:textId="7E8DB452" w:rsidR="007730A5" w:rsidRPr="00E8002A" w:rsidRDefault="00317F62" w:rsidP="00FC0BF4">
      <w:pPr>
        <w:pStyle w:val="Heading2"/>
      </w:pPr>
      <w:r w:rsidRPr="00E8002A">
        <w:t xml:space="preserve">4.2 </w:t>
      </w:r>
      <w:r w:rsidR="003869BD" w:rsidRPr="00E8002A">
        <w:t xml:space="preserve">Perceived </w:t>
      </w:r>
      <w:r w:rsidR="001234E3" w:rsidRPr="00E8002A">
        <w:t>O</w:t>
      </w:r>
      <w:r w:rsidR="003869BD" w:rsidRPr="00E8002A">
        <w:t>utcomes</w:t>
      </w:r>
    </w:p>
    <w:p w14:paraId="4443F25A" w14:textId="27D96952" w:rsidR="009E14DE" w:rsidRDefault="00460B75" w:rsidP="00673145">
      <w:r w:rsidRPr="00E8002A">
        <w:t>In the literature, health and economic outcomes are the key concerns for health-related intervention decision-making</w:t>
      </w:r>
      <w:r w:rsidRPr="00E8002A">
        <w:fldChar w:fldCharType="begin"/>
      </w:r>
      <w:r w:rsidRPr="00E8002A">
        <w:instrText xml:space="preserve"> ADDIN ZOTERO_ITEM CSL_CITATION {"citationID":"L3KtmraG","properties":{"formattedCitation":"(Mason et al., 2018; Moberg et al., 2018; Wang et al., 2021)","plainCitation":"(Mason et al., 2018; Moberg et al., 2018; Wang et al., 2021)","noteIndex":0},"citationItems":[{"id":6905,"uris":["http://zotero.org/users/8352694/items/ZRT93HMY"],"itemData":{"id":6905,"type":"article-journal","abstract":"Developing environmental health indicators is challenging and applying a conceptual framework and indicator selection criteria may not be sufficient to prioritise potential indicators to monitor. This study developed a new approach for prioritising potential environmental health indicators, using the example of the indoor environment for New Zealand. A three-stage process of scoping, selection, and design was implemented. A set of potential indicators (including 4 exposure indicators and 20 health indicators) were initially identified and evaluated against indicator selection criteria. The health indicators were then further prioritised according to their public health impact and assessed by the five following sub-criteria: number of people affected (based on environmental burden of disease statistics); severity of health impact; whether vulnerable populations were affected and/or large inequalities were apparent; whether the indicator related to multiple environmental exposures; and policy relevance. Eight core indicators were ultimately selected, as follows: living in crowded households, second-hand smoke exposure, maternal smoking at two weeks post-natal, asthma prevalence, asthma hospitalisations, lower respiratory tract infection hospitalisations, meningococcal disease notifications, and sudden unexpected death in infancy (SUDI). Additionally, indicators on living in damp and mouldy housing and children&amp;rsquo;s injuries in the home, were identified as potential indicators, along with attributable burden indicators. Using public health impact criteria and an environmental burden of disease approach was valuable in prioritising and selecting the most important health impacts to monitor, using robust evidence and objective criteria.","container-title":"International Journal of Environmental Research and Public Health","DOI":"10.3390/ijerph15081786","issue":"8","language":"en","license":"http://creativecommons.org/licenses/by/3.0/","note":"number: 8\npublisher: Multidisciplinary Digital Publishing Institute","page":"1786","source":"www.mdpi.com","title":"The Importance of Using Public Health Impact Criteria to Develop Environmental Health Indicators: The Example of the Indoor Environment in New Zealand","title-short":"The Importance of Using Public Health Impact Criteria to Develop Environmental Health Indicators","volume":"15","author":[{"family":"Mason","given":"Kylie"},{"family":"Lindberg","given":"Kirstin"},{"family":"Read","given":"Deborah"},{"family":"Borman","given":"Barry"}],"issued":{"date-parts":[["2018",8]]}}},{"id":6901,"uris":["http://zotero.org/users/8352694/items/5I4AQ6GD"],"itemData":{"id":6901,"type":"article-journal","abstract":"To describe a framework for people making and using evidence-informed health system and public health recommendations and decisions.","container-title":"Health Research Policy and Systems","DOI":"10.1186/s12961-018-0320-2","ISSN":"1478-4505","issue":"1","journalAbbreviation":"Health Res Policy Sys","language":"en","page":"45","source":"Springer Link","title":"The GRADE Evidence to Decision (EtD) framework for health system and public health decisions","volume":"16","author":[{"family":"Moberg","given":"Jenny"},{"family":"Oxman","given":"Andrew D."},{"family":"Rosenbaum","given":"Sarah"},{"family":"Schünemann","given":"Holger J."},{"family":"Guyatt","given":"Gordon"},{"family":"Flottorp","given":"Signe"},{"family":"Glenton","given":"Claire"},{"family":"Lewin","given":"Simon"},{"family":"Morelli","given":"Angela"},{"family":"Rada","given":"Gabriel"},{"family":"Alonso-Coello","given":"Pablo"},{"family":"Moberg","given":"Jenny"},{"family":"Oxman","given":"Andrew"},{"family":"Coello","given":"Pablo Alonso"},{"family":"Schünemann","given":"Holger"},{"family":"Guyatt","given":"Gordon"},{"family":"Rosenbaum","given":"Sarah"},{"family":"Morelli","given":"Angela"},{"family":"Akl","given":"Elie"},{"family":"Glenton","given":"Claire"},{"family":"Gulmezoglu","given":"Metin"},{"family":"Flottorp","given":"Signe"},{"family":"Lewin","given":"Simon"},{"family":"Mustafa","given":"Reem A."},{"family":"Rada","given":"Gabriel"},{"family":"Singh","given":"Jasvinder"},{"family":"Elm","given":"Erik","non-dropping-particle":"von"},{"family":"Vogel","given":"Josh"},{"family":"Watine","given":"Joseph"},{"literal":"for the GRADE Working Group"}],"issued":{"date-parts":[["2018",5,29]]}}},{"id":6914,"uris":["http://zotero.org/users/8352694/items/UB94UP9N"],"itemData":{"id":6914,"type":"article-journal","abstract":"This study aimed to provide an exhaustive description of criteria and methodological recommendations for evaluating them in health technology assessment (HTA) in Western and Asian countries.","container-title":"Applied Health Economics and Health Policy","DOI":"10.1007/s40258-020-00634-0","ISSN":"1179-1896","issue":"3","journalAbbreviation":"Appl Health Econ Health Policy","language":"en","page":"281-304","source":"Springer Link","title":"Which Criteria are Considered and How are They Evaluated in Health Technology Assessments? A Review of Methodological Guidelines Used in Western and Asian Countries","title-short":"Which Criteria are Considered and How are They Evaluated in Health Technology Assessments?","volume":"19","author":[{"family":"Wang","given":"Yitong"},{"family":"Qiu","given":"Tingting"},{"family":"Zhou","given":"Junwen"},{"family":"Francois","given":"Clément"},{"family":"Toumi","given":"Mondher"}],"issued":{"date-parts":[["2021",5,1]]}}}],"schema":"https://github.com/citation-style-language/schema/raw/master/csl-citation.json"} </w:instrText>
      </w:r>
      <w:r w:rsidRPr="00E8002A">
        <w:fldChar w:fldCharType="separate"/>
      </w:r>
      <w:r w:rsidR="0035586B" w:rsidRPr="00E8002A">
        <w:t>(Mason et al., 2018; Moberg et al., 2018; Wang et al., 2021)</w:t>
      </w:r>
      <w:r w:rsidRPr="00E8002A">
        <w:fldChar w:fldCharType="end"/>
      </w:r>
      <w:r w:rsidRPr="00E8002A">
        <w:t xml:space="preserve">. </w:t>
      </w:r>
      <w:r w:rsidR="00C75FB4">
        <w:t>As shown in Fig.1., t</w:t>
      </w:r>
      <w:r w:rsidRPr="00E8002A">
        <w:t>his study shows that prac</w:t>
      </w:r>
      <w:r w:rsidR="001234E3" w:rsidRPr="00E8002A">
        <w:t>ti</w:t>
      </w:r>
      <w:r w:rsidRPr="00E8002A">
        <w:t xml:space="preserve">tioners perceived IAQ </w:t>
      </w:r>
      <w:r w:rsidR="00CD6887" w:rsidRPr="00E8002A">
        <w:t>Intervention outcomes</w:t>
      </w:r>
      <w:r w:rsidR="001234E3" w:rsidRPr="00E8002A">
        <w:t>, which can be classified into (1) Health outcomes, (2) Economic outcomes, and</w:t>
      </w:r>
      <w:r w:rsidR="00EE4A1D" w:rsidRPr="00E8002A">
        <w:t xml:space="preserve"> (3) Environmental outcomes</w:t>
      </w:r>
      <w:r w:rsidR="00782A44" w:rsidRPr="00E8002A">
        <w:t xml:space="preserve">. </w:t>
      </w:r>
    </w:p>
    <w:p w14:paraId="7EC8AD2D" w14:textId="77777777" w:rsidR="00F906D1" w:rsidRDefault="00F906D1" w:rsidP="00F906D1"/>
    <w:p w14:paraId="73A8979F" w14:textId="77777777" w:rsidR="00F906D1" w:rsidRDefault="00F906D1" w:rsidP="00F906D1">
      <w:pPr>
        <w:jc w:val="center"/>
      </w:pPr>
      <w:r>
        <w:rPr>
          <w:noProof/>
        </w:rPr>
        <w:drawing>
          <wp:inline distT="0" distB="0" distL="0" distR="0" wp14:anchorId="5E900D8B" wp14:editId="5764896D">
            <wp:extent cx="6033936" cy="2297715"/>
            <wp:effectExtent l="0" t="0" r="0" b="0"/>
            <wp:docPr id="1774717707"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717707" name="Picture 1" descr="A diagram of a 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9219" cy="2311151"/>
                    </a:xfrm>
                    <a:prstGeom prst="rect">
                      <a:avLst/>
                    </a:prstGeom>
                    <a:noFill/>
                  </pic:spPr>
                </pic:pic>
              </a:graphicData>
            </a:graphic>
          </wp:inline>
        </w:drawing>
      </w:r>
    </w:p>
    <w:p w14:paraId="25CDADC4" w14:textId="77777777" w:rsidR="00F906D1" w:rsidRPr="00D3006B" w:rsidRDefault="00F906D1" w:rsidP="00F906D1">
      <w:pPr>
        <w:jc w:val="center"/>
      </w:pPr>
      <w:r>
        <w:t>Fig.1. Perceived FMI outcomes</w:t>
      </w:r>
    </w:p>
    <w:p w14:paraId="4139280D" w14:textId="5BB34855" w:rsidR="004516C8" w:rsidRPr="00E8002A" w:rsidRDefault="009E14DE" w:rsidP="00673145">
      <w:r w:rsidRPr="00E8002A">
        <w:t>T</w:t>
      </w:r>
      <w:r w:rsidR="008F42FA" w:rsidRPr="00E8002A">
        <w:t xml:space="preserve">his study shows that </w:t>
      </w:r>
      <w:r w:rsidR="001234E3" w:rsidRPr="00E8002A">
        <w:t xml:space="preserve">the </w:t>
      </w:r>
      <w:r w:rsidR="00294C8A" w:rsidRPr="00E8002A">
        <w:t xml:space="preserve">health </w:t>
      </w:r>
      <w:r w:rsidR="00557038" w:rsidRPr="00E8002A">
        <w:t>outcomes o</w:t>
      </w:r>
      <w:r w:rsidR="001234E3" w:rsidRPr="00E8002A">
        <w:t>f</w:t>
      </w:r>
      <w:r w:rsidR="00557038" w:rsidRPr="00E8002A">
        <w:t xml:space="preserve"> building occupants were the primary focus </w:t>
      </w:r>
      <w:r w:rsidR="001234E3" w:rsidRPr="00E8002A">
        <w:t>of</w:t>
      </w:r>
      <w:r w:rsidR="00557038" w:rsidRPr="00E8002A">
        <w:t xml:space="preserve"> the prac</w:t>
      </w:r>
      <w:r w:rsidR="001234E3" w:rsidRPr="00E8002A">
        <w:t>ti</w:t>
      </w:r>
      <w:r w:rsidR="00557038" w:rsidRPr="00E8002A">
        <w:t>tioners</w:t>
      </w:r>
      <w:r w:rsidR="00A934E6" w:rsidRPr="00E8002A">
        <w:t xml:space="preserve">, and </w:t>
      </w:r>
      <w:r w:rsidR="00557038" w:rsidRPr="00E8002A">
        <w:t>occupant confidence emerged as a major theme</w:t>
      </w:r>
      <w:r w:rsidRPr="00E8002A">
        <w:t xml:space="preserve">. However, </w:t>
      </w:r>
      <w:r w:rsidR="009D4FDC" w:rsidRPr="00E8002A">
        <w:t xml:space="preserve">practitioners </w:t>
      </w:r>
      <w:r w:rsidR="00DC2A05" w:rsidRPr="00E8002A">
        <w:t xml:space="preserve">faced challenges </w:t>
      </w:r>
      <w:r w:rsidR="001234E3" w:rsidRPr="00E8002A">
        <w:t>in measuring</w:t>
      </w:r>
      <w:r w:rsidR="00DC2A05" w:rsidRPr="00E8002A">
        <w:t xml:space="preserve"> </w:t>
      </w:r>
      <w:r w:rsidR="00C16BAD" w:rsidRPr="00E8002A">
        <w:t xml:space="preserve">the health outcomes of the </w:t>
      </w:r>
      <w:r w:rsidR="007B1BFB" w:rsidRPr="00E8002A">
        <w:t>FMI</w:t>
      </w:r>
      <w:r w:rsidR="00C16BAD" w:rsidRPr="00E8002A">
        <w:t>s</w:t>
      </w:r>
      <w:r w:rsidR="0069555E" w:rsidRPr="00E8002A">
        <w:t xml:space="preserve">. </w:t>
      </w:r>
      <w:r w:rsidR="00C16BAD" w:rsidRPr="00E8002A">
        <w:t>In the literat</w:t>
      </w:r>
      <w:r w:rsidRPr="00E8002A">
        <w:t xml:space="preserve">ure, </w:t>
      </w:r>
      <w:r w:rsidR="001234E3" w:rsidRPr="00E8002A">
        <w:t xml:space="preserve">the </w:t>
      </w:r>
      <w:r w:rsidR="00C16BAD" w:rsidRPr="00E8002A">
        <w:t>effectiveness of FMIs w</w:t>
      </w:r>
      <w:r w:rsidR="001234E3" w:rsidRPr="00E8002A">
        <w:t>as</w:t>
      </w:r>
      <w:r w:rsidR="00C16BAD" w:rsidRPr="00E8002A">
        <w:t xml:space="preserve"> measured by </w:t>
      </w:r>
      <w:r w:rsidR="0069555E" w:rsidRPr="00E8002A">
        <w:t xml:space="preserve">some technical measures such as </w:t>
      </w:r>
      <w:r w:rsidR="00DA477A" w:rsidRPr="00E8002A">
        <w:t xml:space="preserve">infection </w:t>
      </w:r>
      <w:r w:rsidR="0069555E" w:rsidRPr="00E8002A">
        <w:t>probability, infection risk,</w:t>
      </w:r>
      <w:r w:rsidR="00DD330C" w:rsidRPr="00E8002A">
        <w:t xml:space="preserve"> or </w:t>
      </w:r>
      <w:r w:rsidR="00DA477A" w:rsidRPr="00E8002A">
        <w:t>hazard ratio</w:t>
      </w:r>
      <w:r w:rsidR="0069555E" w:rsidRPr="00E8002A">
        <w:t xml:space="preserve"> in the air </w:t>
      </w:r>
      <w:r w:rsidR="00E83AAF" w:rsidRPr="00E8002A">
        <w:fldChar w:fldCharType="begin"/>
      </w:r>
      <w:r w:rsidR="00FE23B3" w:rsidRPr="00E8002A">
        <w:instrText xml:space="preserve"> ADDIN ZOTERO_ITEM CSL_CITATION {"citationID":"E0aoT4wE","properties":{"formattedCitation":"(Zhang et al., 2022)","plainCitation":"(Zhang et al., 2022)","noteIndex":0},"citationItems":[{"id":13975,"uris":["http://zotero.org/users/8352694/items/WSZCI6V4"],"itemData":{"id":13975,"type":"article-journal","abstract":"The Covid-19 pandemic reveals that the hazard of the respiratory virus was a secondary consideration in the design, development, construction, and management of public and commercial buildings. Retrofitting such buildings poses a significant challenge for building owners and facilities managers. This article reviews current research and practices in building operations interventions for indoor respiratory infection control from the perspective of facilities managers to assess the effectiveness of available solutions. This review systematically selects and synthesises eighty-six articles identified through the PRISMA process plus supplementary articles identified as part of the review process, that deal with facilities’ operations and maintenance (O&amp;M) in­ terventions. The paper reviewed the context, interventions, mechanisms, and outcomes discussed in these arti­ cles, concluding that interventions for respiratory virus transmission in existing buildings fall into three categories under the Facilities Management (FM) discipline: Hard services (HVAC and drainage system controls) to prevent aerosol transmissions, Soft Services (cleaning and disinfection) to prevent fomite transmissions, and space management (space planning and occupancy controls) to eliminate droplet transmissions. Additionally, the research emphasised the need for FM intervention studies that examine occupant behaviours with integrated intervention results and guide FM intervention decision-making. This review expands the knowledge of FM for infection control and highlights future research opportunities.","container-title":"Building and Environment","DOI":"10.1016/j.buildenv.2022.109347","ISSN":"03601323","journalAbbreviation":"Building and Environment","language":"en","page":"109347","source":"DOI.org (Crossref)","title":"A review of facilities management interventions to mitigate respiratory infections in existing buildings","volume":"221","author":[{"family":"Zhang","given":"Yan"},{"family":"Hui","given":"Felix Kin Peng"},{"family":"Duffield","given":"Colin"},{"family":"Saeed","given":"Ali Mohammed"}],"issued":{"date-parts":[["2022",8]]}}}],"schema":"https://github.com/citation-style-language/schema/raw/master/csl-citation.json"} </w:instrText>
      </w:r>
      <w:r w:rsidR="00E83AAF" w:rsidRPr="00E8002A">
        <w:fldChar w:fldCharType="separate"/>
      </w:r>
      <w:r w:rsidR="0035586B" w:rsidRPr="00E8002A">
        <w:t>(Zhang et al., 2022)</w:t>
      </w:r>
      <w:r w:rsidR="00E83AAF" w:rsidRPr="00E8002A">
        <w:fldChar w:fldCharType="end"/>
      </w:r>
      <w:r w:rsidR="00E83AAF" w:rsidRPr="00E8002A">
        <w:t>. By contrast, prac</w:t>
      </w:r>
      <w:r w:rsidR="001234E3" w:rsidRPr="00E8002A">
        <w:t>ti</w:t>
      </w:r>
      <w:r w:rsidR="00E83AAF" w:rsidRPr="00E8002A">
        <w:t xml:space="preserve">tioners primarily </w:t>
      </w:r>
      <w:r w:rsidR="00C16BAD" w:rsidRPr="00E8002A">
        <w:t xml:space="preserve">reflected the health outcome with </w:t>
      </w:r>
      <w:r w:rsidR="0069555E" w:rsidRPr="00E8002A">
        <w:t xml:space="preserve">some clinical measures such as </w:t>
      </w:r>
      <w:r w:rsidR="008E6E6D" w:rsidRPr="00E8002A">
        <w:t>“</w:t>
      </w:r>
      <w:r w:rsidR="00C16BAD" w:rsidRPr="00E8002A">
        <w:t>number of infections</w:t>
      </w:r>
      <w:r w:rsidR="008E6E6D" w:rsidRPr="00E8002A">
        <w:t>”</w:t>
      </w:r>
      <w:r w:rsidR="00C16BAD" w:rsidRPr="00E8002A">
        <w:t xml:space="preserve"> and </w:t>
      </w:r>
      <w:r w:rsidR="008E6E6D" w:rsidRPr="00E8002A">
        <w:t>“</w:t>
      </w:r>
      <w:r w:rsidR="00C16BAD" w:rsidRPr="00E8002A">
        <w:t>super spread or events</w:t>
      </w:r>
      <w:r w:rsidR="008E6E6D" w:rsidRPr="00E8002A">
        <w:t>”</w:t>
      </w:r>
      <w:r w:rsidR="00BF6A15" w:rsidRPr="00E8002A">
        <w:t xml:space="preserve">, while others focused on mental health outcomes measured by </w:t>
      </w:r>
      <w:r w:rsidR="008E6E6D" w:rsidRPr="00E8002A">
        <w:t>“</w:t>
      </w:r>
      <w:r w:rsidR="00BF6A15" w:rsidRPr="00E8002A">
        <w:t>anxiety</w:t>
      </w:r>
      <w:r w:rsidR="008E6E6D" w:rsidRPr="00E8002A">
        <w:t>”</w:t>
      </w:r>
      <w:r w:rsidR="00BF6A15" w:rsidRPr="00E8002A">
        <w:t xml:space="preserve"> and </w:t>
      </w:r>
      <w:r w:rsidR="008E6E6D" w:rsidRPr="00E8002A">
        <w:t>“</w:t>
      </w:r>
      <w:r w:rsidR="00BF6A15" w:rsidRPr="00E8002A">
        <w:t>stress</w:t>
      </w:r>
      <w:r w:rsidR="008E6E6D" w:rsidRPr="00E8002A">
        <w:t>”</w:t>
      </w:r>
      <w:r w:rsidR="00DC2A05" w:rsidRPr="00E8002A">
        <w:t xml:space="preserve">. Moreover, interviewees generally have positive sentiments towards health outcomes </w:t>
      </w:r>
      <w:r w:rsidR="00DC2A05" w:rsidRPr="00E8002A">
        <w:lastRenderedPageBreak/>
        <w:t>from FMIs on IAQ. For example, t</w:t>
      </w:r>
      <w:r w:rsidR="007B1BFB" w:rsidRPr="00E8002A">
        <w:t xml:space="preserve">hey perceived the buildings </w:t>
      </w:r>
      <w:r w:rsidR="001234E3" w:rsidRPr="00E8002A">
        <w:t>to be healthier with the new installations such as CO2 monitoring air purifiers, filters,</w:t>
      </w:r>
      <w:r w:rsidR="007B1BFB" w:rsidRPr="00E8002A">
        <w:t xml:space="preserve"> etc. </w:t>
      </w:r>
    </w:p>
    <w:p w14:paraId="23999157" w14:textId="0FFDE3B6" w:rsidR="004F468D" w:rsidRPr="00E8002A" w:rsidRDefault="001234E3" w:rsidP="00673145">
      <w:r w:rsidRPr="00E8002A">
        <w:t>The e</w:t>
      </w:r>
      <w:r w:rsidR="001E5525" w:rsidRPr="00E8002A">
        <w:t xml:space="preserve">conomic outcomes of the FMIs were </w:t>
      </w:r>
      <w:r w:rsidR="00F678C1" w:rsidRPr="00E8002A">
        <w:t xml:space="preserve">relatively less </w:t>
      </w:r>
      <w:r w:rsidR="001E5525" w:rsidRPr="00E8002A">
        <w:t xml:space="preserve">discussed. </w:t>
      </w:r>
      <w:r w:rsidR="00122442" w:rsidRPr="00E8002A">
        <w:t xml:space="preserve">Although some interviewees mentioned </w:t>
      </w:r>
      <w:r w:rsidR="008E6E6D" w:rsidRPr="00E8002A">
        <w:t>“</w:t>
      </w:r>
      <w:r w:rsidR="00122442" w:rsidRPr="00E8002A">
        <w:t>business case</w:t>
      </w:r>
      <w:r w:rsidR="008E6E6D" w:rsidRPr="00E8002A">
        <w:t>”</w:t>
      </w:r>
      <w:r w:rsidR="00122442" w:rsidRPr="00E8002A">
        <w:t xml:space="preserve">, it seems that the cost-benefit analysis was challenging since the </w:t>
      </w:r>
      <w:r w:rsidR="005C119F" w:rsidRPr="00E8002A">
        <w:t xml:space="preserve">benefits of those interventions were not quantified by organisations. By contrast, the study shows that </w:t>
      </w:r>
      <w:r w:rsidR="004F468D" w:rsidRPr="00E8002A">
        <w:t>interventions were more adopted as a</w:t>
      </w:r>
      <w:r w:rsidRPr="00E8002A">
        <w:t>n</w:t>
      </w:r>
      <w:r w:rsidR="004F468D" w:rsidRPr="00E8002A">
        <w:t xml:space="preserve"> </w:t>
      </w:r>
      <w:r w:rsidR="008E6E6D" w:rsidRPr="00E8002A">
        <w:t>“</w:t>
      </w:r>
      <w:r w:rsidR="004F468D" w:rsidRPr="00E8002A">
        <w:t>Emergency Response</w:t>
      </w:r>
      <w:r w:rsidR="008E6E6D" w:rsidRPr="00E8002A">
        <w:t>”</w:t>
      </w:r>
      <w:r w:rsidR="004F468D" w:rsidRPr="00E8002A">
        <w:t>, where cost factors w</w:t>
      </w:r>
      <w:r w:rsidRPr="00E8002A">
        <w:t>ere</w:t>
      </w:r>
      <w:r w:rsidR="004F468D" w:rsidRPr="00E8002A">
        <w:t xml:space="preserve"> a secondary consideration. For example, interviewees compared the cost of CO2 monitoring with the cost of providing facial masks and saniti</w:t>
      </w:r>
      <w:r w:rsidRPr="00E8002A">
        <w:t>s</w:t>
      </w:r>
      <w:r w:rsidR="004F468D" w:rsidRPr="00E8002A">
        <w:t>ers to occupants</w:t>
      </w:r>
      <w:r w:rsidR="00E552B5" w:rsidRPr="00E8002A">
        <w:t xml:space="preserve">, meaning that CO2 sensors were procured as part of the pandemic response project. </w:t>
      </w:r>
      <w:r w:rsidR="00961450" w:rsidRPr="00E8002A">
        <w:t xml:space="preserve">Moreover, many participants mentioned </w:t>
      </w:r>
      <w:r w:rsidRPr="00E8002A">
        <w:t>PACs were installed on occupant requests for</w:t>
      </w:r>
      <w:r w:rsidR="00961450" w:rsidRPr="00E8002A">
        <w:t xml:space="preserve"> comfort</w:t>
      </w:r>
      <w:r w:rsidR="009D4FDC" w:rsidRPr="00E8002A">
        <w:t xml:space="preserve"> rather than cost-benefit analysis or risk assessment.  </w:t>
      </w:r>
    </w:p>
    <w:p w14:paraId="341F04D9" w14:textId="5366BCFF" w:rsidR="001E5525" w:rsidRPr="00E8002A" w:rsidRDefault="00324004" w:rsidP="00673145">
      <w:r w:rsidRPr="00E8002A">
        <w:t>This study show</w:t>
      </w:r>
      <w:r w:rsidR="001234E3" w:rsidRPr="00E8002A">
        <w:t>s</w:t>
      </w:r>
      <w:r w:rsidRPr="00E8002A">
        <w:t xml:space="preserve"> that prac</w:t>
      </w:r>
      <w:r w:rsidR="001234E3" w:rsidRPr="00E8002A">
        <w:t>ti</w:t>
      </w:r>
      <w:r w:rsidRPr="00E8002A">
        <w:t xml:space="preserve">tioners are </w:t>
      </w:r>
      <w:r w:rsidR="001234E3" w:rsidRPr="00E8002A">
        <w:t>neutral about the environmental outcomes of the FMIs on IAQ overall</w:t>
      </w:r>
      <w:r w:rsidRPr="00E8002A">
        <w:t xml:space="preserve">. Although they suggested </w:t>
      </w:r>
      <w:r w:rsidR="001234E3" w:rsidRPr="00E8002A">
        <w:t xml:space="preserve">no </w:t>
      </w:r>
      <w:r w:rsidR="005729A1" w:rsidRPr="00E8002A">
        <w:t xml:space="preserve">significant </w:t>
      </w:r>
      <w:r w:rsidR="001234E3" w:rsidRPr="00E8002A">
        <w:t>additional energy load from the FMIs on IAQ, the additional PACs inevitably consume</w:t>
      </w:r>
      <w:r w:rsidR="00DB0650" w:rsidRPr="00E8002A">
        <w:t xml:space="preserve"> more energy and generate waste</w:t>
      </w:r>
      <w:r w:rsidR="001234E3" w:rsidRPr="00E8002A">
        <w:t>,</w:t>
      </w:r>
      <w:r w:rsidR="00DB0650" w:rsidRPr="00E8002A">
        <w:t xml:space="preserve"> such as filters. Moreover, </w:t>
      </w:r>
      <w:r w:rsidR="001234E3" w:rsidRPr="00E8002A">
        <w:t xml:space="preserve">participants expressed concerns </w:t>
      </w:r>
      <w:r w:rsidR="005729A1" w:rsidRPr="00E8002A">
        <w:t>about</w:t>
      </w:r>
      <w:r w:rsidR="001234E3" w:rsidRPr="00E8002A">
        <w:t xml:space="preserve"> energy consumption and window operations for buildings with mixed ventilation</w:t>
      </w:r>
      <w:r w:rsidRPr="00E8002A">
        <w:t xml:space="preserve">. </w:t>
      </w:r>
      <w:r w:rsidR="00DB0650" w:rsidRPr="00E8002A">
        <w:t xml:space="preserve">However, </w:t>
      </w:r>
      <w:r w:rsidR="003F1D64" w:rsidRPr="00E8002A">
        <w:t>there w</w:t>
      </w:r>
      <w:r w:rsidR="001234E3" w:rsidRPr="00E8002A">
        <w:t>as</w:t>
      </w:r>
      <w:r w:rsidR="003F1D64" w:rsidRPr="00E8002A">
        <w:t xml:space="preserve"> no </w:t>
      </w:r>
      <w:r w:rsidR="00DB0650" w:rsidRPr="00E8002A">
        <w:t>quantit</w:t>
      </w:r>
      <w:r w:rsidR="001234E3" w:rsidRPr="00E8002A">
        <w:t>ati</w:t>
      </w:r>
      <w:r w:rsidR="00DB0650" w:rsidRPr="00E8002A">
        <w:t xml:space="preserve">ve analysis of </w:t>
      </w:r>
      <w:r w:rsidR="003F1D64" w:rsidRPr="00E8002A">
        <w:t xml:space="preserve">energy outcomes from the FMIs. </w:t>
      </w:r>
    </w:p>
    <w:p w14:paraId="07D70287" w14:textId="27BE3B10" w:rsidR="003869BD" w:rsidRPr="00E8002A" w:rsidRDefault="001234E3" w:rsidP="00673145">
      <w:r w:rsidRPr="00E8002A">
        <w:t>T</w:t>
      </w:r>
      <w:r w:rsidR="003869BD" w:rsidRPr="00E8002A">
        <w:t xml:space="preserve">he </w:t>
      </w:r>
      <w:r w:rsidR="004516C8" w:rsidRPr="00E8002A">
        <w:t xml:space="preserve">study </w:t>
      </w:r>
      <w:r w:rsidR="003869BD" w:rsidRPr="00E8002A">
        <w:t>reveal</w:t>
      </w:r>
      <w:r w:rsidR="004516C8" w:rsidRPr="00E8002A">
        <w:t>s</w:t>
      </w:r>
      <w:r w:rsidR="003869BD" w:rsidRPr="00E8002A">
        <w:t xml:space="preserve"> </w:t>
      </w:r>
      <w:r w:rsidRPr="00E8002A">
        <w:t xml:space="preserve">that </w:t>
      </w:r>
      <w:r w:rsidR="003869BD" w:rsidRPr="00E8002A">
        <w:t xml:space="preserve">practitioners lack </w:t>
      </w:r>
      <w:r w:rsidRPr="00E8002A">
        <w:t xml:space="preserve">the </w:t>
      </w:r>
      <w:r w:rsidR="003F1D64" w:rsidRPr="00E8002A">
        <w:t xml:space="preserve">tools </w:t>
      </w:r>
      <w:r w:rsidRPr="00E8002A">
        <w:t>to measure FMI outcomes effectively</w:t>
      </w:r>
      <w:r w:rsidR="003F1D64" w:rsidRPr="00E8002A">
        <w:t xml:space="preserve">. There </w:t>
      </w:r>
      <w:r w:rsidR="003869BD" w:rsidRPr="00E8002A">
        <w:t xml:space="preserve">were trade-offs between occupant health (CO2 level), thermal comfort, and building energy performance. This is consistent with the literature. For instance, enhanced natural ventilation significantly reduces microbe survival in aerosols and viral transmission in the air, which benefits occupant health </w:t>
      </w:r>
      <w:r w:rsidR="003869BD" w:rsidRPr="00E8002A">
        <w:fldChar w:fldCharType="begin"/>
      </w:r>
      <w:r w:rsidR="003869BD" w:rsidRPr="00E8002A">
        <w:instrText xml:space="preserve"> ADDIN ZOTERO_ITEM CSL_CITATION {"citationID":"fk2hxNBA","properties":{"formattedCitation":"(Dabisch et al., 2021; Schuit et al., 2020)","plainCitation":"(Dabisch et al., 2021; Schuit et al., 2020)","noteIndex":0},"citationItems":[{"id":7030,"uris":["http://zotero.org/users/8352694/items/QHGP26AP"],"itemData":{"id":7030,"type":"article-journal","abstract":"Recent evidence suggests that respiratory aerosols may play a role in the spread of SARS-CoV-2 during the ongoing COVID-19 pandemic. Our laboratory has previously demonstrated that simulated sunlight inactivated SARS-CoV-2 in aerosols and on surfaces. In the present study, we extend these findings to include the persistence of SARS-CoV-2 in aerosols across a range of temperature, humidity, and simulated sunlight levels using an environmentally controlled rotating drum aerosol chamber. The results demonstrate that temperature, simulated sunlight, and humidity are all significant factors influencing the persistence of infectious SARS-CoV-2 in aerosols, but that simulated sunlight and temperature have a greater influence on decay than humidity across the range of conditions tested. The time needed for a 90% decrease in infectious virus ranged from 4.8 min at 40 °C, 20% relative humidity, and high intensity simulated sunlight representative of noon on a clear day on the summer solstice at 40°N latitude, to greater than two hours under conditions representative of those expected indoors or at night. These results suggest that the persistence of infectious SARS-CoV-2 in naturally occurring aerosols may be affected by environmental conditions, and that aerosolized virus could remain infectious for extended periods of time under some environmental conditions. The present study provides a comprehensive dataset on the influence of environmental parameters on the survival of SARS-CoV-2 in aerosols that can be utilized, along with data on viral shedding from infected individuals and the inhalational infectious dose, to inform future modeling and risk assessment efforts.Copyright © 2020 American Association for Aerosol Research","container-title":"Aerosol Science and Technology","DOI":"10.1080/02786826.2020.1829536","ISSN":"0278-6826","issue":"2","note":"publisher: Taylor &amp; Francis\n_eprint: https://doi.org/10.1080/02786826.2020.1829536","page":"142-153","source":"Taylor and Francis+NEJM","title":"The influence of temperature, humidity, and simulated sunlight on the infectivity of SARS-CoV-2 in aerosols","volume":"55","author":[{"family":"Dabisch","given":"Paul"},{"family":"Schuit","given":"Michael"},{"family":"Herzog","given":"Artemas"},{"family":"Beck","given":"Katie"},{"family":"Wood","given":"Stewart"},{"family":"Krause","given":"Melissa"},{"family":"Miller","given":"David"},{"family":"Weaver","given":"Wade"},{"family":"Freeburger","given":"Denise"},{"family":"Hooper","given":"Idris"},{"family":"Green","given":"Brian"},{"family":"Williams","given":"Gregory"},{"family":"Holland","given":"Brian"},{"family":"Bohannon","given":"Jordan"},{"family":"Wahl","given":"Victoria"},{"family":"Yolitz","given":"Jason"},{"family":"Hevey","given":"Michael"},{"family":"Ratnesar-Shumate","given":"Shanna"}],"issued":{"date-parts":[["2021",2,1]]}}},{"id":7029,"uris":["http://zotero.org/users/8352694/items/E2A44NDQ"],"itemData":{"id":7029,"type":"article-journal","abstract":"Abstract\n            Aerosols represent a potential transmission route of COVID-19. This study examined effect of simulated sunlight, relative humidity, and suspension matrix on stability of SARS-CoV-2 in aerosols. Simulated sunlight and matrix significantly affected decay rate of the virus. Relative humidity alone did not affect the decay rate; however, minor interactions between relative humidity and other factors were observed. Mean decay rates (± SD) in simulated saliva, under simulated sunlight levels representative of late winter/early fall and summer were 0.121 ± 0.017 min−1 (90% loss, 19 minutes) and 0.306 ± 0.097 min−1 (90% loss, 8 minutes), respectively. Mean decay rate without simulated sunlight across all relative humidity levels was 0.008 ± 0.011 min−1 (90% loss, 286 minutes). These results suggest that the potential for aerosol transmission of SARS-CoV-2 may be dependent on environmental conditions, particularly sunlight. These data may be useful to inform mitigation strategies to minimize the potential for aerosol transmission.","container-title":"The Journal of Infectious Diseases","DOI":"10.1093/infdis/jiaa334","ISSN":"0022-1899, 1537-6613","issue":"4","language":"en","page":"564-571","source":"DOI.org (Crossref)","title":"Airborne SARS-CoV-2 Is Rapidly Inactivated by Simulated Sunlight","volume":"222","author":[{"family":"Schuit","given":"Michael"},{"family":"Ratnesar-Shumate","given":"Shanna"},{"family":"Yolitz","given":"Jason"},{"family":"Williams","given":"Gregory"},{"family":"Weaver","given":"Wade"},{"family":"Green","given":"Brian"},{"family":"Miller","given":"David"},{"family":"Krause","given":"Melissa"},{"family":"Beck","given":"Katie"},{"family":"Wood","given":"Stewart"},{"family":"Holland","given":"Brian"},{"family":"Bohannon","given":"Jordan"},{"family":"Freeburger","given":"Denise"},{"family":"Hooper","given":"Idris"},{"family":"Biryukov","given":"Jennifer"},{"family":"Altamura","given":"Louis A"},{"family":"Wahl","given":"Victoria"},{"family":"Hevey","given":"Michael"},{"family":"Dabisch","given":"Paul"}],"issued":{"date-parts":[["2020",7,23]]}}}],"schema":"https://github.com/citation-style-language/schema/raw/master/csl-citation.json"} </w:instrText>
      </w:r>
      <w:r w:rsidR="003869BD" w:rsidRPr="00E8002A">
        <w:fldChar w:fldCharType="separate"/>
      </w:r>
      <w:r w:rsidR="0035586B" w:rsidRPr="00E8002A">
        <w:t>(Dabisch et al., 2021; Schuit et al., 2020)</w:t>
      </w:r>
      <w:r w:rsidR="003869BD" w:rsidRPr="00E8002A">
        <w:fldChar w:fldCharType="end"/>
      </w:r>
      <w:r w:rsidR="003869BD" w:rsidRPr="00E8002A">
        <w:t>; however, it might undermine occupant thermal comfort since occupants are more sensitive to indoor temperatures rather than other air quality indicators such as CO2 concentration</w:t>
      </w:r>
      <w:r w:rsidR="003869BD" w:rsidRPr="00E8002A">
        <w:fldChar w:fldCharType="begin"/>
      </w:r>
      <w:r w:rsidR="003869BD" w:rsidRPr="00E8002A">
        <w:instrText xml:space="preserve"> ADDIN ZOTERO_ITEM CSL_CITATION {"citationID":"SpRjaBzn","properties":{"formattedCitation":"(Miranda et al., 2022)","plainCitation":"(Miranda et al., 2022)","noteIndex":0},"citationItems":[{"id":15529,"uris":["http://zotero.org/users/8352694/items/94R2X252"],"itemData":{"id":15529,"type":"article-journal","abstract":"Current evidence and recent publications have led to the recognition that aerosol-borne transmission of COVID19 is possible in indoor areas such as educational centers. A crucial measure to reduce the risk of infection in high occupancy indoors is ventilation. In this global pandemic context of SARS-CoV-2 virus infection, a study has been carried out with the main objective of analyzing the effects of natural ventilation conditions through windows on indoor air quality and thermal comfort during on-site examinations in higher education centers during the winter season, as this implies situations of unusual occupation and the impossibility in many cases of taking breaks or leaving classrooms, as well as the existence of unfavorable outdoor weather conditions in terms of low tem­ peratures. For this purpose, in situ measurements of the environmental variables were taken during different evaluation tests. As the main results of the study, ventilation conditions were generally adequate in all the tests carried out, regardless of the ventilation strategy used, with average CO2 concentration levels of between 450 and 670 ppm. The maximum CO2 concentration value recorded in one of the tests was 808 ppm. On this basis, the limit for category IDA 2 buildings, corresponding to educational establishments, was not exceeded in any case. However, these measures affected the thermal comfort of the occupants, especially when the outside temperature was below 6 ◦C, with a dissatisfaction rate of between 25 and 72%. Examinations carried out with outside temperatures above 12 ◦C were conducted in acceptable comfort conditions regardless of outside air supply and classroom occupancy. In these cases, the dissatisfaction rate was less than 10%. The results obtained have made it possible to establish strategies for ventilation in the implementation of future exams, depending on the climatic conditions outside.","container-title":"International Journal of Hygiene and Environmental Health","DOI":"10.1016/j.ijheh.2021.113910","ISSN":"14384639","journalAbbreviation":"International Journal of Hygiene and Environmental Health","language":"en","page":"113910","source":"DOI.org (Crossref)","title":"Ventilation conditions and their influence on thermal comfort in examination classrooms in times of COVID-19. A case study in a Spanish area with Mediterranean climate","volume":"240","author":[{"family":"Miranda","given":"M.T."},{"family":"Romero","given":"P."},{"family":"Valero-Amaro","given":"V."},{"family":"Arranz","given":"J.I."},{"family":"Montero","given":"I."}],"issued":{"date-parts":[["2022",3]]}}}],"schema":"https://github.com/citation-style-language/schema/raw/master/csl-citation.json"} </w:instrText>
      </w:r>
      <w:r w:rsidR="003869BD" w:rsidRPr="00E8002A">
        <w:fldChar w:fldCharType="separate"/>
      </w:r>
      <w:r w:rsidR="0035586B" w:rsidRPr="00E8002A">
        <w:t>(Miranda et al., 2022)</w:t>
      </w:r>
      <w:r w:rsidR="003869BD" w:rsidRPr="00E8002A">
        <w:fldChar w:fldCharType="end"/>
      </w:r>
      <w:r w:rsidR="003869BD" w:rsidRPr="00E8002A">
        <w:t>. On the other hand, increasing the mechanical system ventilation rate inevitably increases energy use and thus reduces building energy efficiency. Therefore, the quantitative trade-offs between occupant health, comfort, and building environmental performance are required.</w:t>
      </w:r>
    </w:p>
    <w:p w14:paraId="512DF4BD" w14:textId="191599B0" w:rsidR="00A1757E" w:rsidRPr="00E8002A" w:rsidRDefault="003869BD" w:rsidP="004F4821">
      <w:pPr>
        <w:pStyle w:val="Heading1"/>
        <w:numPr>
          <w:ilvl w:val="0"/>
          <w:numId w:val="7"/>
        </w:numPr>
        <w:ind w:left="0" w:firstLine="0"/>
        <w:rPr>
          <w:rFonts w:eastAsia="Times New Roman"/>
        </w:rPr>
      </w:pPr>
      <w:r w:rsidRPr="00E8002A">
        <w:rPr>
          <w:rFonts w:eastAsia="Times New Roman"/>
        </w:rPr>
        <w:t xml:space="preserve"> </w:t>
      </w:r>
      <w:r w:rsidR="00A1757E" w:rsidRPr="00E8002A">
        <w:rPr>
          <w:rFonts w:eastAsia="Times New Roman"/>
        </w:rPr>
        <w:t>Limitations</w:t>
      </w:r>
    </w:p>
    <w:p w14:paraId="4BD732AE" w14:textId="491E9043" w:rsidR="006B7B58" w:rsidRPr="00E8002A" w:rsidRDefault="00A1757E" w:rsidP="00673145">
      <w:r w:rsidRPr="00E8002A">
        <w:t>This research has some limitations. First</w:t>
      </w:r>
      <w:r w:rsidR="00F62E11" w:rsidRPr="00E8002A">
        <w:t xml:space="preserve">, </w:t>
      </w:r>
      <w:r w:rsidR="00337C90" w:rsidRPr="00E8002A">
        <w:t>most</w:t>
      </w:r>
      <w:r w:rsidR="00A82AF6" w:rsidRPr="00E8002A">
        <w:t xml:space="preserve"> </w:t>
      </w:r>
      <w:r w:rsidRPr="00E8002A">
        <w:t>participants</w:t>
      </w:r>
      <w:r w:rsidR="00A82AF6" w:rsidRPr="00E8002A">
        <w:t xml:space="preserve"> (39/41)</w:t>
      </w:r>
      <w:r w:rsidRPr="00E8002A">
        <w:t xml:space="preserve"> in our study resided in a single city and experienced the exact implementation of lockdown measures during the pandemic. </w:t>
      </w:r>
      <w:r w:rsidR="007E6D28" w:rsidRPr="00E8002A">
        <w:t>Future work with other samples should be conducted to confirm and extend our findings.</w:t>
      </w:r>
      <w:r w:rsidR="005D2794" w:rsidRPr="00E8002A">
        <w:t xml:space="preserve"> </w:t>
      </w:r>
      <w:r w:rsidR="0078050F" w:rsidRPr="00E8002A">
        <w:t xml:space="preserve">It </w:t>
      </w:r>
      <w:r w:rsidRPr="00E8002A">
        <w:t xml:space="preserve">is worth mentioning that our study relied on self-reported information from </w:t>
      </w:r>
      <w:r w:rsidR="003D6721" w:rsidRPr="00E8002A">
        <w:t>interviewees</w:t>
      </w:r>
      <w:r w:rsidRPr="00E8002A">
        <w:t xml:space="preserve">. </w:t>
      </w:r>
      <w:r w:rsidR="00297DED" w:rsidRPr="00E8002A">
        <w:t>This study might have unavoidable social desirability biases (SDB)</w:t>
      </w:r>
      <w:r w:rsidR="00D3229E" w:rsidRPr="00E8002A">
        <w:t xml:space="preserve"> </w:t>
      </w:r>
      <w:r w:rsidR="003B48F2" w:rsidRPr="00E8002A">
        <w:fldChar w:fldCharType="begin"/>
      </w:r>
      <w:r w:rsidR="00667FE9" w:rsidRPr="00E8002A">
        <w:instrText xml:space="preserve"> ADDIN ZOTERO_ITEM CSL_CITATION {"citationID":"aagr6q2vgc","properties":{"formattedCitation":"(Bergen and Labont\\uc0\\u233{}, 2020)","plainCitation":"(Bergen and Labonté, 2020)","noteIndex":0},"citationItems":[{"id":20900,"uris":["http://zotero.org/users/8352694/items/K4WTBIA8"],"itemData":{"id":20900,"type":"article-journal","abstract":"Many qualitative research studies acknowledge the possibility of social desirability bias (a tendency to present reality to align with what is perceived to be socially acceptable) as a limitation that creates complexities in interpreting findings. Drawing on experiences conducting interviews and focus groups in rural Ethiopia, this article provides an empirical account of how one research team developed and employed strategies to detect and limit social desirability bias. Data collectors identified common cues for social desirability tendencies, relating to the nature of the responses given and word choice patterns. Strategies to avoid or limit bias included techniques for introducing the study, establishing rapport, and asking questions. Pre-fieldwork training with data collectors, regular debriefing sessions, and research team meetings provided opportunities to discuss social desirability tendencies and refine approaches to account for them throughout the research. Although social desirability bias in qualitative research may be intractable, it can be minimized.","container-title":"Qualitative Health Research","DOI":"10.1177/1049732319889354","ISSN":"1049-7323","issue":"5","journalAbbreviation":"Qual Health Res","note":"publisher: SAGE Publications Inc","page":"783-792","source":"SAGE Journals","title":"“Everything Is Perfect, and We Have No Problems”: Detecting and Limiting Social Desirability Bias in Qualitative Research","title-short":"“Everything Is Perfect, and We Have No Problems”","volume":"30","author":[{"family":"Bergen","given":"Nicole"},{"family":"Labonté","given":"Ronald"}],"issued":{"date-parts":[["2020",4,1]]}}}],"schema":"https://github.com/citation-style-language/schema/raw/master/csl-citation.json"} </w:instrText>
      </w:r>
      <w:r w:rsidR="003B48F2" w:rsidRPr="00E8002A">
        <w:fldChar w:fldCharType="separate"/>
      </w:r>
      <w:r w:rsidR="0035586B" w:rsidRPr="00E8002A">
        <w:t>(Bergen and Labonté, 2020)</w:t>
      </w:r>
      <w:r w:rsidR="003B48F2" w:rsidRPr="00E8002A">
        <w:fldChar w:fldCharType="end"/>
      </w:r>
      <w:r w:rsidR="003B48F2" w:rsidRPr="00E8002A">
        <w:t xml:space="preserve">. </w:t>
      </w:r>
      <w:r w:rsidR="008D1DE6" w:rsidRPr="00E8002A">
        <w:t xml:space="preserve">Our participants may be more </w:t>
      </w:r>
      <w:r w:rsidR="00D228B3" w:rsidRPr="00E8002A">
        <w:t>optimistic</w:t>
      </w:r>
      <w:r w:rsidR="008D1DE6" w:rsidRPr="00E8002A">
        <w:t xml:space="preserve"> about the outcomes of the interventions because they were being interviewed by researchers who work regarding FMIs. Nonetheless, </w:t>
      </w:r>
      <w:r w:rsidR="001234E3" w:rsidRPr="00E8002A">
        <w:t>participants also</w:t>
      </w:r>
      <w:r w:rsidR="008D1DE6" w:rsidRPr="00E8002A">
        <w:t xml:space="preserve"> </w:t>
      </w:r>
      <w:r w:rsidR="00297DED" w:rsidRPr="00E8002A">
        <w:t>reflected a range of</w:t>
      </w:r>
      <w:r w:rsidR="008D1DE6" w:rsidRPr="00E8002A">
        <w:t xml:space="preserve"> positive and negative views about</w:t>
      </w:r>
      <w:r w:rsidR="007D2E45" w:rsidRPr="00E8002A">
        <w:t xml:space="preserve"> the outcomes</w:t>
      </w:r>
      <w:r w:rsidR="008D1DE6" w:rsidRPr="00E8002A">
        <w:t>.</w:t>
      </w:r>
      <w:r w:rsidR="00CB7820" w:rsidRPr="00E8002A">
        <w:t xml:space="preserve"> </w:t>
      </w:r>
      <w:r w:rsidR="008D1DE6" w:rsidRPr="00E8002A">
        <w:t>Furthermore, our research drew only</w:t>
      </w:r>
      <w:r w:rsidR="00C34555" w:rsidRPr="00E8002A">
        <w:t xml:space="preserve"> from </w:t>
      </w:r>
      <w:r w:rsidR="000507C7" w:rsidRPr="00E8002A">
        <w:t xml:space="preserve">building management </w:t>
      </w:r>
      <w:r w:rsidR="008D1DE6" w:rsidRPr="00E8002A">
        <w:t>perspectives. It is possible that staff members</w:t>
      </w:r>
      <w:r w:rsidR="008E6E6D" w:rsidRPr="00E8002A">
        <w:t>’</w:t>
      </w:r>
      <w:r w:rsidR="008D1DE6" w:rsidRPr="00E8002A">
        <w:t xml:space="preserve"> perspectives could be different from </w:t>
      </w:r>
      <w:r w:rsidR="001723BA" w:rsidRPr="00E8002A">
        <w:t xml:space="preserve">those of </w:t>
      </w:r>
      <w:r w:rsidR="00511F77" w:rsidRPr="00E8002A">
        <w:t xml:space="preserve">occupants </w:t>
      </w:r>
      <w:r w:rsidR="008D1DE6" w:rsidRPr="00E8002A">
        <w:t>who</w:t>
      </w:r>
      <w:r w:rsidR="00511F77" w:rsidRPr="00E8002A">
        <w:t xml:space="preserve"> use the space</w:t>
      </w:r>
      <w:r w:rsidR="008D1DE6" w:rsidRPr="00E8002A">
        <w:t xml:space="preserve">. </w:t>
      </w:r>
      <w:r w:rsidR="00511F77" w:rsidRPr="00E8002A">
        <w:t xml:space="preserve">Therefore, we </w:t>
      </w:r>
      <w:r w:rsidR="001723BA" w:rsidRPr="00E8002A">
        <w:t>conducted another survey study from the occupant</w:t>
      </w:r>
      <w:r w:rsidR="008E6E6D" w:rsidRPr="00E8002A">
        <w:t>’</w:t>
      </w:r>
      <w:r w:rsidR="001723BA" w:rsidRPr="00E8002A">
        <w:t>s</w:t>
      </w:r>
      <w:r w:rsidR="00511F77" w:rsidRPr="00E8002A">
        <w:t xml:space="preserve"> perspective to triangulate the findings. </w:t>
      </w:r>
    </w:p>
    <w:p w14:paraId="754A62DF" w14:textId="00A892E9" w:rsidR="004504CA" w:rsidRPr="00E8002A" w:rsidRDefault="004504CA" w:rsidP="004F4821">
      <w:pPr>
        <w:pStyle w:val="Heading1"/>
        <w:numPr>
          <w:ilvl w:val="0"/>
          <w:numId w:val="7"/>
        </w:numPr>
        <w:ind w:left="0" w:firstLine="0"/>
        <w:rPr>
          <w:rFonts w:eastAsia="Times New Roman"/>
        </w:rPr>
      </w:pPr>
      <w:r w:rsidRPr="00E8002A">
        <w:rPr>
          <w:rFonts w:eastAsia="Times New Roman"/>
        </w:rPr>
        <w:t>Conclusions</w:t>
      </w:r>
    </w:p>
    <w:p w14:paraId="36A9AC59" w14:textId="4BEF50A7" w:rsidR="003C172F" w:rsidRPr="00E8002A" w:rsidRDefault="00724826" w:rsidP="00CB7820">
      <w:r w:rsidRPr="00E8002A">
        <w:t xml:space="preserve">This paper presented an interview study to identify </w:t>
      </w:r>
      <w:r w:rsidR="001234E3" w:rsidRPr="00E8002A">
        <w:t>IAQ interventions</w:t>
      </w:r>
      <w:r w:rsidR="008E6E6D" w:rsidRPr="00E8002A">
        <w:t>’</w:t>
      </w:r>
      <w:r w:rsidR="001234E3" w:rsidRPr="00E8002A">
        <w:t xml:space="preserve"> practices and perceived outcome</w:t>
      </w:r>
      <w:r w:rsidR="003C172F" w:rsidRPr="00E8002A">
        <w:t>s</w:t>
      </w:r>
      <w:r w:rsidR="005E1209" w:rsidRPr="00E8002A">
        <w:t xml:space="preserve"> </w:t>
      </w:r>
      <w:r w:rsidRPr="00E8002A">
        <w:t xml:space="preserve">from </w:t>
      </w:r>
      <w:r w:rsidR="005E1209" w:rsidRPr="00E8002A">
        <w:t xml:space="preserve">workplace management </w:t>
      </w:r>
      <w:r w:rsidRPr="00E8002A">
        <w:t xml:space="preserve">perspectives. We found that </w:t>
      </w:r>
      <w:r w:rsidR="004E088C" w:rsidRPr="00E8002A">
        <w:t xml:space="preserve">the </w:t>
      </w:r>
      <w:r w:rsidR="00264B3A" w:rsidRPr="00E8002A">
        <w:t xml:space="preserve">pandemic has prompted the implementation of </w:t>
      </w:r>
      <w:r w:rsidR="004E088C" w:rsidRPr="00E8002A">
        <w:t xml:space="preserve">portable air purifiers </w:t>
      </w:r>
      <w:r w:rsidR="001234E3" w:rsidRPr="00E8002A">
        <w:t xml:space="preserve">and CO2 monitoring </w:t>
      </w:r>
      <w:r w:rsidR="004E088C" w:rsidRPr="00E8002A">
        <w:t xml:space="preserve">in existing </w:t>
      </w:r>
      <w:r w:rsidR="004A083A" w:rsidRPr="00E8002A">
        <w:t xml:space="preserve">education and </w:t>
      </w:r>
      <w:r w:rsidR="004E088C" w:rsidRPr="00E8002A">
        <w:t xml:space="preserve">commercial buildings. However, the findings show that </w:t>
      </w:r>
      <w:r w:rsidR="002B69AE" w:rsidRPr="00E8002A">
        <w:t xml:space="preserve">portable air purifiers were </w:t>
      </w:r>
      <w:r w:rsidR="002B69AE" w:rsidRPr="00E8002A">
        <w:rPr>
          <w:lang w:val="en-GB"/>
        </w:rPr>
        <w:t xml:space="preserve">installed </w:t>
      </w:r>
      <w:r w:rsidR="004E088C" w:rsidRPr="00E8002A">
        <w:rPr>
          <w:lang w:val="en-GB"/>
        </w:rPr>
        <w:t>driven by occupant requests</w:t>
      </w:r>
      <w:r w:rsidR="002B69AE" w:rsidRPr="00E8002A">
        <w:rPr>
          <w:lang w:val="en-GB"/>
        </w:rPr>
        <w:t xml:space="preserve"> and management </w:t>
      </w:r>
      <w:r w:rsidR="00B76C04" w:rsidRPr="00E8002A">
        <w:rPr>
          <w:lang w:val="en-GB"/>
        </w:rPr>
        <w:t>strategies to boost occupant confidence rather than technical assessment</w:t>
      </w:r>
      <w:r w:rsidR="002B5922" w:rsidRPr="00E8002A">
        <w:rPr>
          <w:lang w:val="en-GB"/>
        </w:rPr>
        <w:t xml:space="preserve"> for </w:t>
      </w:r>
      <w:r w:rsidR="004E088C" w:rsidRPr="00E8002A">
        <w:rPr>
          <w:lang w:val="en-GB"/>
        </w:rPr>
        <w:t>infection control.</w:t>
      </w:r>
      <w:r w:rsidR="005F0819" w:rsidRPr="00E8002A">
        <w:rPr>
          <w:lang w:val="en-GB"/>
        </w:rPr>
        <w:t xml:space="preserve"> Moreover</w:t>
      </w:r>
      <w:r w:rsidR="00D31949" w:rsidRPr="00E8002A">
        <w:rPr>
          <w:lang w:val="en-GB"/>
        </w:rPr>
        <w:t>, t</w:t>
      </w:r>
      <w:r w:rsidR="00D31949" w:rsidRPr="00E8002A">
        <w:rPr>
          <w:rFonts w:eastAsia="Times New Roman"/>
          <w:color w:val="000000" w:themeColor="text1"/>
        </w:rPr>
        <w:t xml:space="preserve">he interviews validate the benefits of CO2 monitoring in commercial buildings </w:t>
      </w:r>
      <w:r w:rsidR="001723BA" w:rsidRPr="00E8002A">
        <w:rPr>
          <w:rFonts w:eastAsia="Times New Roman"/>
          <w:color w:val="000000" w:themeColor="text1"/>
        </w:rPr>
        <w:t>i</w:t>
      </w:r>
      <w:r w:rsidR="00D31949" w:rsidRPr="00E8002A">
        <w:rPr>
          <w:rFonts w:eastAsia="Times New Roman"/>
          <w:color w:val="000000" w:themeColor="text1"/>
        </w:rPr>
        <w:t>n assessing airborne infection risks and monitoring overall air quality for occupant health.</w:t>
      </w:r>
      <w:r w:rsidR="00D31949" w:rsidRPr="00E8002A">
        <w:t xml:space="preserve"> More </w:t>
      </w:r>
      <w:r w:rsidR="00FE7C10" w:rsidRPr="00E8002A">
        <w:t>research</w:t>
      </w:r>
      <w:r w:rsidR="00D31949" w:rsidRPr="00E8002A">
        <w:t xml:space="preserve"> is required to explore the cost factors and optimal solutions for CO2 data collection and use. </w:t>
      </w:r>
      <w:r w:rsidR="004A083A" w:rsidRPr="00E8002A">
        <w:t>Furthermore</w:t>
      </w:r>
      <w:r w:rsidR="001234E3" w:rsidRPr="00E8002A">
        <w:t>, t</w:t>
      </w:r>
      <w:r w:rsidR="00D31949" w:rsidRPr="00E8002A">
        <w:t xml:space="preserve">he findings echo the literature on the thermal comfort challenges with natural </w:t>
      </w:r>
      <w:r w:rsidR="00C77F37" w:rsidRPr="00E8002A">
        <w:t>ventilation,</w:t>
      </w:r>
      <w:r w:rsidR="00BE1362" w:rsidRPr="00E8002A">
        <w:t xml:space="preserve"> </w:t>
      </w:r>
      <w:r w:rsidR="00FE7C10" w:rsidRPr="00E8002A">
        <w:t xml:space="preserve">and </w:t>
      </w:r>
      <w:r w:rsidR="00D31949" w:rsidRPr="00E8002A">
        <w:t xml:space="preserve">more practical and cost-efficient window control strategies are </w:t>
      </w:r>
      <w:r w:rsidR="00C77F37" w:rsidRPr="00E8002A">
        <w:t>required, considering</w:t>
      </w:r>
      <w:r w:rsidR="00D31949" w:rsidRPr="00E8002A">
        <w:t xml:space="preserve"> </w:t>
      </w:r>
      <w:r w:rsidR="001723BA" w:rsidRPr="00E8002A">
        <w:t xml:space="preserve">the </w:t>
      </w:r>
      <w:r w:rsidR="00D31949" w:rsidRPr="00E8002A">
        <w:t xml:space="preserve">thermal response of buildings with natural ventilation. </w:t>
      </w:r>
      <w:r w:rsidR="00230449" w:rsidRPr="00E8002A">
        <w:t xml:space="preserve">This study </w:t>
      </w:r>
      <w:r w:rsidR="00766CD1" w:rsidRPr="00E8002A">
        <w:t xml:space="preserve">also </w:t>
      </w:r>
      <w:r w:rsidR="002678F5" w:rsidRPr="00E8002A">
        <w:t>highlights</w:t>
      </w:r>
      <w:r w:rsidR="00230449" w:rsidRPr="00E8002A">
        <w:t xml:space="preserve"> </w:t>
      </w:r>
      <w:r w:rsidR="00766CD1" w:rsidRPr="00E8002A">
        <w:t>practitioners</w:t>
      </w:r>
      <w:r w:rsidR="008E6E6D" w:rsidRPr="00E8002A">
        <w:t>’</w:t>
      </w:r>
      <w:r w:rsidR="00766CD1" w:rsidRPr="00E8002A">
        <w:t xml:space="preserve"> need</w:t>
      </w:r>
      <w:r w:rsidR="00230449" w:rsidRPr="00E8002A">
        <w:t xml:space="preserve"> for </w:t>
      </w:r>
      <w:r w:rsidR="002678F5" w:rsidRPr="00E8002A">
        <w:t xml:space="preserve">smart window </w:t>
      </w:r>
      <w:r w:rsidR="00230449" w:rsidRPr="00E8002A">
        <w:t xml:space="preserve">solutions </w:t>
      </w:r>
      <w:r w:rsidR="00766CD1" w:rsidRPr="00E8002A">
        <w:t xml:space="preserve">in buildings ventilated with operable windows and practical risk assessment tools </w:t>
      </w:r>
      <w:r w:rsidR="00230449" w:rsidRPr="00E8002A">
        <w:t>to balance building energy</w:t>
      </w:r>
      <w:r w:rsidR="00766CD1" w:rsidRPr="00E8002A">
        <w:t xml:space="preserve">, occupant health and comfort in post-pandemic workplaces. </w:t>
      </w:r>
      <w:r w:rsidR="0032541B" w:rsidRPr="00E8002A">
        <w:t xml:space="preserve">This paper contributes to the knowledge of building operation and </w:t>
      </w:r>
      <w:r w:rsidR="0026717E" w:rsidRPr="00E8002A">
        <w:t xml:space="preserve">IAQ management. </w:t>
      </w:r>
    </w:p>
    <w:p w14:paraId="48C8C88B" w14:textId="77777777" w:rsidR="00FA4079" w:rsidRPr="00E8002A" w:rsidRDefault="00FA4079" w:rsidP="004F4821">
      <w:pPr>
        <w:pStyle w:val="Heading1"/>
        <w:numPr>
          <w:ilvl w:val="0"/>
          <w:numId w:val="7"/>
        </w:numPr>
        <w:ind w:left="0" w:firstLine="0"/>
        <w:rPr>
          <w:rFonts w:eastAsia="Times New Roman"/>
        </w:rPr>
      </w:pPr>
      <w:r w:rsidRPr="00E8002A">
        <w:rPr>
          <w:rFonts w:eastAsia="Times New Roman"/>
        </w:rPr>
        <w:lastRenderedPageBreak/>
        <w:t>Declaration of competing interest</w:t>
      </w:r>
    </w:p>
    <w:p w14:paraId="59C26B2A" w14:textId="77777777" w:rsidR="00FA4079" w:rsidRPr="00E8002A" w:rsidRDefault="00FA4079" w:rsidP="00CB7820">
      <w:r w:rsidRPr="00E8002A">
        <w:t>The authors declare no known competing financial or personal relationships that could have inappropriately biased the work.</w:t>
      </w:r>
    </w:p>
    <w:p w14:paraId="12960EF7" w14:textId="77777777" w:rsidR="00FA4079" w:rsidRPr="00E8002A" w:rsidRDefault="00FA4079" w:rsidP="004F4821">
      <w:pPr>
        <w:pStyle w:val="Heading1"/>
        <w:numPr>
          <w:ilvl w:val="0"/>
          <w:numId w:val="7"/>
        </w:numPr>
        <w:ind w:left="0" w:firstLine="0"/>
        <w:rPr>
          <w:rFonts w:eastAsia="Times New Roman"/>
        </w:rPr>
      </w:pPr>
      <w:r w:rsidRPr="00E8002A">
        <w:rPr>
          <w:rFonts w:eastAsia="Times New Roman"/>
        </w:rPr>
        <w:t>Acknowledgements</w:t>
      </w:r>
    </w:p>
    <w:p w14:paraId="21C8D201" w14:textId="655E0794" w:rsidR="00FA4079" w:rsidRPr="00E8002A" w:rsidRDefault="00FA4079" w:rsidP="00CB7820">
      <w:r w:rsidRPr="00E8002A">
        <w:t xml:space="preserve">The authors thank the University of Melbourne for the Melbourne Research Scholarship and all the </w:t>
      </w:r>
      <w:r w:rsidR="00CB7820" w:rsidRPr="00E8002A">
        <w:t>interview participant</w:t>
      </w:r>
      <w:r w:rsidR="00EB000F" w:rsidRPr="00E8002A">
        <w:t>s</w:t>
      </w:r>
      <w:r w:rsidRPr="00E8002A">
        <w:t xml:space="preserve">. The authors would also like to thank Dr. Ali Saeed for his advice on the </w:t>
      </w:r>
      <w:r w:rsidR="005C7F6A" w:rsidRPr="00E8002A">
        <w:t xml:space="preserve">study </w:t>
      </w:r>
      <w:r w:rsidRPr="00E8002A">
        <w:t>design.</w:t>
      </w:r>
    </w:p>
    <w:p w14:paraId="530A0BFA" w14:textId="77777777" w:rsidR="00D670BB" w:rsidRPr="00E8002A" w:rsidRDefault="00D670BB">
      <w:pPr>
        <w:spacing w:before="0" w:after="0"/>
        <w:jc w:val="left"/>
        <w:rPr>
          <w:b/>
          <w:bCs/>
          <w:caps/>
          <w:kern w:val="32"/>
          <w:szCs w:val="22"/>
        </w:rPr>
      </w:pPr>
      <w:r w:rsidRPr="00E8002A">
        <w:rPr>
          <w:szCs w:val="22"/>
        </w:rPr>
        <w:br w:type="page"/>
      </w:r>
    </w:p>
    <w:p w14:paraId="0BDEEC12" w14:textId="4CC23F7A" w:rsidR="007B271A" w:rsidRPr="00E8002A" w:rsidRDefault="00FE052B" w:rsidP="004F4821">
      <w:pPr>
        <w:pStyle w:val="Heading1"/>
        <w:rPr>
          <w:rFonts w:eastAsia="Times New Roman"/>
        </w:rPr>
      </w:pPr>
      <w:r w:rsidRPr="00E8002A">
        <w:rPr>
          <w:rFonts w:eastAsia="Times New Roman"/>
        </w:rPr>
        <w:lastRenderedPageBreak/>
        <w:t xml:space="preserve">References </w:t>
      </w:r>
    </w:p>
    <w:p w14:paraId="5EE0665B" w14:textId="77777777" w:rsidR="0035586B" w:rsidRPr="00E8002A" w:rsidRDefault="008165F2" w:rsidP="0035586B">
      <w:pPr>
        <w:pStyle w:val="Bibliography"/>
      </w:pPr>
      <w:r w:rsidRPr="00E8002A">
        <w:rPr>
          <w:szCs w:val="22"/>
        </w:rPr>
        <w:fldChar w:fldCharType="begin"/>
      </w:r>
      <w:r w:rsidR="0035586B" w:rsidRPr="00E8002A">
        <w:rPr>
          <w:szCs w:val="22"/>
        </w:rPr>
        <w:instrText xml:space="preserve"> ADDIN ZOTERO_BIBL {"uncited":[],"omitted":[],"custom":[]} CSL_BIBLIOGRAPHY </w:instrText>
      </w:r>
      <w:r w:rsidRPr="00E8002A">
        <w:rPr>
          <w:szCs w:val="22"/>
        </w:rPr>
        <w:fldChar w:fldCharType="separate"/>
      </w:r>
      <w:r w:rsidR="0035586B" w:rsidRPr="00E8002A">
        <w:t>Bergen, N., Labonté, R., 2020. “Everything Is Perfect, and We Have No Problems”: Detecting and Limiting Social Desirability Bias in Qualitative Research. Qual. Health Res. 30, 783–792. https://doi.org/10.1177/1049732319889354</w:t>
      </w:r>
    </w:p>
    <w:p w14:paraId="61C39CE1" w14:textId="77777777" w:rsidR="0035586B" w:rsidRPr="00E8002A" w:rsidRDefault="0035586B" w:rsidP="0035586B">
      <w:pPr>
        <w:pStyle w:val="Bibliography"/>
      </w:pPr>
      <w:r w:rsidRPr="00E8002A">
        <w:t>Blocken, B., van Druenen, T., Ricci, A., Kang, L., van Hooff, T., Qin, P., Xia, L., Ruiz, C.A., Arts, J.H., Diepens, J.F.L., Maas, G.A., Gillmeier, S.G., Vos, S.B., Brombacher, A.C., 2021. Ventilation and air cleaning to limit aerosol particle concentrations in a gym during the COVID-19 pandemic. Build. Environ. https://doi.org/10.1016/j.buildenv.2021.107659</w:t>
      </w:r>
    </w:p>
    <w:p w14:paraId="28664C31" w14:textId="77777777" w:rsidR="0035586B" w:rsidRPr="00E8002A" w:rsidRDefault="0035586B" w:rsidP="0035586B">
      <w:pPr>
        <w:pStyle w:val="Bibliography"/>
      </w:pPr>
      <w:r w:rsidRPr="00E8002A">
        <w:t>Bluyssen, P.M., Ortiz, M., Zhang, D., 2021. The effect of a mobile HEPA filter system on ‘infectious’ aerosols, sound and air velocity in the SenseLab. Build. Environ. 188. https://doi.org/10.1016/j.buildenv.2020.107475</w:t>
      </w:r>
    </w:p>
    <w:p w14:paraId="7785AF37" w14:textId="77777777" w:rsidR="0035586B" w:rsidRPr="00E8002A" w:rsidRDefault="0035586B" w:rsidP="0035586B">
      <w:pPr>
        <w:pStyle w:val="Bibliography"/>
      </w:pPr>
      <w:r w:rsidRPr="00E8002A">
        <w:t>Braun, V., Clarke, V., 2006. Using thematic analysis in psychology. Qual. Res. Psychol. 3, 77–101. https://doi.org/10.1191/1478088706qp063oa</w:t>
      </w:r>
    </w:p>
    <w:p w14:paraId="5E9FD2C1" w14:textId="77777777" w:rsidR="0035586B" w:rsidRPr="00E8002A" w:rsidRDefault="0035586B" w:rsidP="0035586B">
      <w:pPr>
        <w:pStyle w:val="Bibliography"/>
      </w:pPr>
      <w:r w:rsidRPr="00E8002A">
        <w:t>Chen, E.X., Han, X., Malkawi, A., Zhang, R., Li, N., 2023. Adaptive model predictive control with ensembled multi-time scale deep-learning models for smart control of natural ventilation. Build. Environ. 242, 110519. https://doi.org/10.1016/j.buildenv.2023.110519</w:t>
      </w:r>
    </w:p>
    <w:p w14:paraId="34652708" w14:textId="77777777" w:rsidR="0035586B" w:rsidRPr="00E8002A" w:rsidRDefault="0035586B" w:rsidP="0035586B">
      <w:pPr>
        <w:pStyle w:val="Bibliography"/>
      </w:pPr>
      <w:r w:rsidRPr="00E8002A">
        <w:t>Chen, Y., Tong, Z., Zheng, Y., Samuelson, H., Norford, L., 2020. Transfer learning with deep neural networks for model predictive control of HVAC and natural ventilation in smart buildings. J. Clean. Prod. 254, 119866. https://doi.org/10.1016/j.jclepro.2019.119866</w:t>
      </w:r>
    </w:p>
    <w:p w14:paraId="27972D7B" w14:textId="77777777" w:rsidR="0035586B" w:rsidRPr="00E8002A" w:rsidRDefault="0035586B" w:rsidP="0035586B">
      <w:pPr>
        <w:pStyle w:val="Bibliography"/>
      </w:pPr>
      <w:r w:rsidRPr="00E8002A">
        <w:t>Colmenar-Santos, A., Muñoz-Gómez, A.-M., Rosales-Asensio, E., Fernandez Aznar, G., Galan-Hernandez, N., 2022. Adaptive model predictive control for electricity management in the household sector. Int. J. Electr. Power Energy Syst. 137, 107831. https://doi.org/10.1016/j.ijepes.2021.107831</w:t>
      </w:r>
    </w:p>
    <w:p w14:paraId="6DB89DC6" w14:textId="77777777" w:rsidR="0035586B" w:rsidRPr="00E8002A" w:rsidRDefault="0035586B" w:rsidP="0035586B">
      <w:pPr>
        <w:pStyle w:val="Bibliography"/>
      </w:pPr>
      <w:r w:rsidRPr="00E8002A">
        <w:t>Dabisch, P., Schuit, M., Herzog, A., Beck, K., Wood, S., Krause, M., Miller, D., Weaver, W., Freeburger, D., Hooper, I., Green, B., Williams, G., Holland, B., Bohannon, J., Wahl, V., Yolitz, J., Hevey, M., Ratnesar-Shumate, S., 2021. The influence of temperature, humidity, and simulated sunlight on the infectivity of SARS-CoV-2 in aerosols. Aerosol Sci. Technol. 55, 142–153. https://doi.org/10.1080/02786826.2020.1829536</w:t>
      </w:r>
    </w:p>
    <w:p w14:paraId="5E89A9D1" w14:textId="77777777" w:rsidR="0035586B" w:rsidRPr="00E8002A" w:rsidRDefault="0035586B" w:rsidP="0035586B">
      <w:pPr>
        <w:pStyle w:val="Bibliography"/>
      </w:pPr>
      <w:r w:rsidRPr="00E8002A">
        <w:t>Gammaitoni, L., Nucci, M.C., 1997. Using a mathematical model to evaluate the efficacy of TB control measures. Emerg. Infect. Dis. 3, 335–342.</w:t>
      </w:r>
    </w:p>
    <w:p w14:paraId="62449E8D" w14:textId="77777777" w:rsidR="0035586B" w:rsidRPr="00E8002A" w:rsidRDefault="0035586B" w:rsidP="0035586B">
      <w:pPr>
        <w:pStyle w:val="Bibliography"/>
      </w:pPr>
      <w:r w:rsidRPr="00E8002A">
        <w:t>Luongo, J.C., Fennelly, K.P., Keen, J.A., Zhai, Z.J., Jones, B.W., Miller, S.L., 2016. Role of mechanical ventilation in the airborne transmission of infectious agents in buildings. Indoor Air 26, 666–678. https://doi.org/10.1111/ina.12267</w:t>
      </w:r>
    </w:p>
    <w:p w14:paraId="7D836913" w14:textId="77777777" w:rsidR="0035586B" w:rsidRPr="00E8002A" w:rsidRDefault="0035586B" w:rsidP="0035586B">
      <w:pPr>
        <w:pStyle w:val="Bibliography"/>
      </w:pPr>
      <w:r w:rsidRPr="00E8002A">
        <w:t>Makhsous, S., Segovia, J.M., He, J., Chan, D., Lee, L., Novosselov, I.V., Mamishev, A.V., 2021. Methodology for addressing infectious aerosol persistence in real-time using sensor network. Sensors 21. https://doi.org/10.3390/s21113928</w:t>
      </w:r>
    </w:p>
    <w:p w14:paraId="356306A6" w14:textId="77777777" w:rsidR="0035586B" w:rsidRPr="00E8002A" w:rsidRDefault="0035586B" w:rsidP="0035586B">
      <w:pPr>
        <w:pStyle w:val="Bibliography"/>
      </w:pPr>
      <w:r w:rsidRPr="00E8002A">
        <w:t>Mason, K., Lindberg, K., Read, D., Borman, B., 2018. The Importance of Using Public Health Impact Criteria to Develop Environmental Health Indicators: The Example of the Indoor Environment in New Zealand. Int. J. Environ. Res. Public. Health 15, 1786. https://doi.org/10.3390/ijerph15081786</w:t>
      </w:r>
    </w:p>
    <w:p w14:paraId="3302D4D0" w14:textId="77777777" w:rsidR="0035586B" w:rsidRPr="00E8002A" w:rsidRDefault="0035586B" w:rsidP="0035586B">
      <w:pPr>
        <w:pStyle w:val="Bibliography"/>
      </w:pPr>
      <w:r w:rsidRPr="00E8002A">
        <w:t>Miranda, M.T., Romero, P., Valero-Amaro, V., Arranz, J.I., Montero, I., 2022. Ventilation conditions and their influence on thermal comfort in examination classrooms in times of COVID-19. A case study in a Spanish area with Mediterranean climate. Int. J. Hyg. Environ. Health 240, 113910. https://doi.org/10.1016/j.ijheh.2021.113910</w:t>
      </w:r>
    </w:p>
    <w:p w14:paraId="0EAB067C" w14:textId="77777777" w:rsidR="0035586B" w:rsidRPr="00E8002A" w:rsidRDefault="0035586B" w:rsidP="0035586B">
      <w:pPr>
        <w:pStyle w:val="Bibliography"/>
      </w:pPr>
      <w:r w:rsidRPr="00E8002A">
        <w:t>Moberg, J., Oxman, A.D., Rosenbaum, S., Schünemann, H.J., Guyatt, G., Flottorp, S., Glenton, C., Lewin, S., Morelli, A., Rada, G., Alonso-Coello, P., Moberg, J., Oxman, A., Coello, P.A., Schünemann, H., Guyatt, G., Rosenbaum, S., Morelli, A., Akl, E., Glenton, C., Gulmezoglu, M., Flottorp, S., Lewin, S., Mustafa, R.A., Rada, G., Singh, J., von Elm, E., Vogel, J., Watine, J., for the GRADE Working Group, 2018. The GRADE Evidence to Decision (EtD) framework for health system and public health decisions. Health Res. Policy Syst. 16, 45. https://doi.org/10.1186/s12961-018-0320-2</w:t>
      </w:r>
    </w:p>
    <w:p w14:paraId="52246B22" w14:textId="77777777" w:rsidR="0035586B" w:rsidRPr="00E8002A" w:rsidRDefault="0035586B" w:rsidP="0035586B">
      <w:pPr>
        <w:pStyle w:val="Bibliography"/>
      </w:pPr>
      <w:r w:rsidRPr="00E8002A">
        <w:lastRenderedPageBreak/>
        <w:t>Morawska, L., Allen, J., Bahnfleth, W., Bluyssen, P.M., Boerstra, A., Buonanno, G., Cao, J., Dancer, S.J., Floto, A., Franchimon, F., Greenhalgh, T., Haworth, C., Hogeling, J., Isaxon, C., Jimenez, J.L., Kurnitski, J., Li, Y., Loomans, M., Marks, G., Marr, L.C., Mazzarella, L., Melikov, A.K., Miller, S., Milton, D.K., Nazaroff, W., Nielsen, P.V., Noakes, C., Peccia, J., Prather, K., Querol, X., Sekhar, C., Seppänen, O., Tanabe, S., Tang, J.W., Tellier, R., Tham, K.W., Wargocki, P., Wierzbicka, A., Yao, M., 2021. A paradigm shift to combat indoor respiratory infection. Science 372, 689–691. https://doi.org/10.1126/science.abg2025</w:t>
      </w:r>
    </w:p>
    <w:p w14:paraId="5A2ED802" w14:textId="77777777" w:rsidR="0035586B" w:rsidRPr="00E8002A" w:rsidRDefault="0035586B" w:rsidP="0035586B">
      <w:pPr>
        <w:pStyle w:val="Bibliography"/>
      </w:pPr>
      <w:r w:rsidRPr="00E8002A">
        <w:t>Nardell, E.A., 2016. Indoor environmental control of tuberculosis and other airborne infections. Indoor Air 26, 79–87. https://doi.org/10.1111/ina.12232</w:t>
      </w:r>
    </w:p>
    <w:p w14:paraId="5221AAB4" w14:textId="77777777" w:rsidR="0035586B" w:rsidRPr="00E8002A" w:rsidRDefault="0035586B" w:rsidP="0035586B">
      <w:pPr>
        <w:pStyle w:val="Bibliography"/>
      </w:pPr>
      <w:r w:rsidRPr="00E8002A">
        <w:t>Noakes, C.J., Beggs, C.B., Sleigh, P.A., 2004. Modelling the Performance of Upper Room Ultraviolet Germicidal Irradiation Devices in Ventilated Rooms: Comparison of Analytical and CFD Methods. Indoor Built Environ. 13, 477–488. https://doi.org/10.1177/1420326X04049343</w:t>
      </w:r>
    </w:p>
    <w:p w14:paraId="709E9D65" w14:textId="77777777" w:rsidR="0035586B" w:rsidRPr="00E8002A" w:rsidRDefault="0035586B" w:rsidP="0035586B">
      <w:pPr>
        <w:pStyle w:val="Bibliography"/>
      </w:pPr>
      <w:r w:rsidRPr="00E8002A">
        <w:t>Public Health and Wellbeing Act, 2021a. Pandemic (Open Premises) Order 2021 (No. 1).</w:t>
      </w:r>
    </w:p>
    <w:p w14:paraId="10091C03" w14:textId="77777777" w:rsidR="0035586B" w:rsidRPr="00E8002A" w:rsidRDefault="0035586B" w:rsidP="0035586B">
      <w:pPr>
        <w:pStyle w:val="Bibliography"/>
      </w:pPr>
      <w:r w:rsidRPr="00E8002A">
        <w:t>Public Health and Wellbeing Act, 2021b. Pandemic (Workplace) Order 2021 (No. 1).</w:t>
      </w:r>
    </w:p>
    <w:p w14:paraId="48845D5B" w14:textId="77777777" w:rsidR="0035586B" w:rsidRPr="00E8002A" w:rsidRDefault="0035586B" w:rsidP="0035586B">
      <w:pPr>
        <w:pStyle w:val="Bibliography"/>
      </w:pPr>
      <w:r w:rsidRPr="00E8002A">
        <w:t>Reed, N.G., 2010. The History of Ultraviolet Germicidal Irradiation for Air Disinfection. Public Health Rep. 1974- 125, 15–27.</w:t>
      </w:r>
    </w:p>
    <w:p w14:paraId="18FE43BA" w14:textId="77777777" w:rsidR="0035586B" w:rsidRPr="00E8002A" w:rsidRDefault="0035586B" w:rsidP="0035586B">
      <w:pPr>
        <w:pStyle w:val="Bibliography"/>
      </w:pPr>
      <w:r w:rsidRPr="00E8002A">
        <w:t>Ren, C., Xi, C., Wang, J., Feng, Z., Nasiri, F., Cao, S.-J., Haghighat, F., 2021. Mitigating COVID-19 infection disease transmission in indoor environment using physical barriers. Sustain. Cities Soc. 74.</w:t>
      </w:r>
    </w:p>
    <w:p w14:paraId="6D78FDF9" w14:textId="77777777" w:rsidR="0035586B" w:rsidRPr="00E8002A" w:rsidRDefault="0035586B" w:rsidP="0035586B">
      <w:pPr>
        <w:pStyle w:val="Bibliography"/>
      </w:pPr>
      <w:r w:rsidRPr="00E8002A">
        <w:t>Schuit, M., Ratnesar-Shumate, S., Yolitz, J., Williams, G., Weaver, W., Green, B., Miller, D., Krause, M., Beck, K., Wood, S., Holland, B., Bohannon, J., Freeburger, D., Hooper, I., Biryukov, J., Altamura, L.A., Wahl, V., Hevey, M., Dabisch, P., 2020. Airborne SARS-CoV-2 Is Rapidly Inactivated by Simulated Sunlight. J. Infect. Dis. 222, 564–571. https://doi.org/10.1093/infdis/jiaa334</w:t>
      </w:r>
    </w:p>
    <w:p w14:paraId="55B43DA1" w14:textId="77777777" w:rsidR="0035586B" w:rsidRPr="00E8002A" w:rsidRDefault="0035586B" w:rsidP="0035586B">
      <w:pPr>
        <w:pStyle w:val="Bibliography"/>
      </w:pPr>
      <w:r w:rsidRPr="00E8002A">
        <w:t>Sliney, D.H., Stuck, B.E., 2021. A Need to Revise Human Exposure Limits for Ultraviolet UV-C Radiation†. Photochem. Photobiol. 97, 485–492. https://doi.org/10.1111/php.13402</w:t>
      </w:r>
    </w:p>
    <w:p w14:paraId="7EAD3335" w14:textId="77777777" w:rsidR="0035586B" w:rsidRPr="00E8002A" w:rsidRDefault="0035586B" w:rsidP="0035586B">
      <w:pPr>
        <w:pStyle w:val="Bibliography"/>
      </w:pPr>
      <w:r w:rsidRPr="00E8002A">
        <w:t>Walker, C.M., Ko, G., 2007. Effect of Ultraviolet Germicidal Irradiation on Viral Aerosols. Environ. Sci. Technol. 41, 5460–5465. https://doi.org/10.1021/es070056u</w:t>
      </w:r>
    </w:p>
    <w:p w14:paraId="559283C5" w14:textId="77777777" w:rsidR="0035586B" w:rsidRPr="00E8002A" w:rsidRDefault="0035586B" w:rsidP="0035586B">
      <w:pPr>
        <w:pStyle w:val="Bibliography"/>
      </w:pPr>
      <w:r w:rsidRPr="00E8002A">
        <w:t>Wang, Y., Qiu, T., Zhou, J., Francois, C., Toumi, M., 2021. Which Criteria are Considered and How are They Evaluated in Health Technology Assessments? A Review of Methodological Guidelines Used in Western and Asian Countries. Appl. Health Econ. Health Policy. 19, 281–304. https://doi.org/10.1007/s40258-020-00634-0</w:t>
      </w:r>
    </w:p>
    <w:p w14:paraId="70D5FECB" w14:textId="77777777" w:rsidR="0035586B" w:rsidRPr="00E8002A" w:rsidRDefault="0035586B" w:rsidP="0035586B">
      <w:pPr>
        <w:pStyle w:val="Bibliography"/>
      </w:pPr>
      <w:r w:rsidRPr="00E8002A">
        <w:t>Zacharias, N., Haag, A., Brang-Lamprecht, R., Gebel, J., Essert, S.M., Kistemann, T., Exner, M., Mutters, N.T., Engelhart, S., 2021. Air filtration as a tool for the reduction of viral aerosols. Sci. Total Environ. 772. https://doi.org/10.1016/j.scitotenv.2021.144956</w:t>
      </w:r>
    </w:p>
    <w:p w14:paraId="5C9CB6F8" w14:textId="77777777" w:rsidR="0035586B" w:rsidRPr="00E8002A" w:rsidRDefault="0035586B" w:rsidP="0035586B">
      <w:pPr>
        <w:pStyle w:val="Bibliography"/>
      </w:pPr>
      <w:r w:rsidRPr="00E8002A">
        <w:t>Zhang, Y., Hui, F.K.P., Duffield, C., Saeed, A.M., 2022. A review of facilities management interventions to mitigate respiratory infections in existing buildings. Build. Environ. 221, 109347. https://doi.org/10.1016/j.buildenv.2022.109347</w:t>
      </w:r>
    </w:p>
    <w:p w14:paraId="7910297B" w14:textId="1BFD2216" w:rsidR="00A536F6" w:rsidRPr="00E8002A" w:rsidRDefault="008165F2" w:rsidP="00E87D6C">
      <w:pPr>
        <w:spacing w:before="0"/>
        <w:jc w:val="left"/>
        <w:rPr>
          <w:szCs w:val="22"/>
        </w:rPr>
      </w:pPr>
      <w:r w:rsidRPr="00E8002A">
        <w:rPr>
          <w:szCs w:val="22"/>
        </w:rPr>
        <w:fldChar w:fldCharType="end"/>
      </w:r>
    </w:p>
    <w:sectPr w:rsidR="00A536F6" w:rsidRPr="00E8002A" w:rsidSect="000B1344">
      <w:footerReference w:type="default" r:id="rId11"/>
      <w:headerReference w:type="first" r:id="rId12"/>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D31DA" w14:textId="77777777" w:rsidR="000B1344" w:rsidRDefault="000B1344" w:rsidP="008E12A6">
      <w:pPr>
        <w:spacing w:before="0" w:after="0"/>
      </w:pPr>
      <w:r>
        <w:separator/>
      </w:r>
    </w:p>
    <w:p w14:paraId="62CE2F0B" w14:textId="77777777" w:rsidR="000B1344" w:rsidRDefault="000B1344"/>
  </w:endnote>
  <w:endnote w:type="continuationSeparator" w:id="0">
    <w:p w14:paraId="73A76FFF" w14:textId="77777777" w:rsidR="000B1344" w:rsidRDefault="000B1344" w:rsidP="008E12A6">
      <w:pPr>
        <w:spacing w:before="0" w:after="0"/>
      </w:pPr>
      <w:r>
        <w:continuationSeparator/>
      </w:r>
    </w:p>
    <w:p w14:paraId="79808F15" w14:textId="77777777" w:rsidR="000B1344" w:rsidRDefault="000B1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8806" w14:textId="7FEBCA07" w:rsidR="00CC4B49" w:rsidRDefault="00CC4B49" w:rsidP="00CC4B49">
    <w:pPr>
      <w:pStyle w:val="Footer"/>
      <w:pBdr>
        <w:top w:val="single" w:sz="4" w:space="1" w:color="auto"/>
      </w:pBdr>
      <w:tabs>
        <w:tab w:val="clear" w:pos="9026"/>
        <w:tab w:val="right" w:pos="9639"/>
      </w:tabs>
      <w:jc w:val="left"/>
    </w:pPr>
    <w:r>
      <w:t>30</w:t>
    </w:r>
    <w:r w:rsidRPr="00842BAB">
      <w:rPr>
        <w:vertAlign w:val="superscript"/>
      </w:rPr>
      <w:t>TH</w:t>
    </w:r>
    <w:r>
      <w:t xml:space="preserve"> Annual PRRES Conference, </w:t>
    </w:r>
    <w:r w:rsidR="005876CD">
      <w:t>Gold Coast</w:t>
    </w:r>
    <w:r>
      <w:t>, Australia 14</w:t>
    </w:r>
    <w:r w:rsidRPr="005314FD">
      <w:rPr>
        <w:vertAlign w:val="superscript"/>
      </w:rPr>
      <w:t>th</w:t>
    </w:r>
    <w:r>
      <w:t xml:space="preserve"> -17</w:t>
    </w:r>
    <w:r w:rsidRPr="00287F35">
      <w:rPr>
        <w:vertAlign w:val="superscript"/>
      </w:rPr>
      <w:t>th</w:t>
    </w:r>
    <w:r>
      <w:t xml:space="preserve"> </w:t>
    </w:r>
    <w:r>
      <w:rPr>
        <w:vertAlign w:val="superscript"/>
      </w:rPr>
      <w:t xml:space="preserve"> </w:t>
    </w:r>
    <w:r>
      <w:t>January 2024</w:t>
    </w:r>
    <w:r>
      <w:tab/>
    </w:r>
    <w:r>
      <w:fldChar w:fldCharType="begin"/>
    </w:r>
    <w:r>
      <w:instrText xml:space="preserve"> PAGE   \* MERGEFORMAT </w:instrText>
    </w:r>
    <w:r>
      <w:fldChar w:fldCharType="separate"/>
    </w:r>
    <w:r>
      <w:t>2</w:t>
    </w:r>
    <w:r>
      <w:fldChar w:fldCharType="end"/>
    </w:r>
  </w:p>
  <w:p w14:paraId="3BBAA720" w14:textId="77777777" w:rsidR="00ED7BFF" w:rsidRDefault="00ED7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5A96B" w14:textId="77777777" w:rsidR="000B1344" w:rsidRDefault="000B1344" w:rsidP="008E12A6">
      <w:pPr>
        <w:spacing w:before="0" w:after="0"/>
      </w:pPr>
      <w:r>
        <w:separator/>
      </w:r>
    </w:p>
    <w:p w14:paraId="15E14AA3" w14:textId="77777777" w:rsidR="000B1344" w:rsidRDefault="000B1344"/>
  </w:footnote>
  <w:footnote w:type="continuationSeparator" w:id="0">
    <w:p w14:paraId="312B5A82" w14:textId="77777777" w:rsidR="000B1344" w:rsidRDefault="000B1344" w:rsidP="008E12A6">
      <w:pPr>
        <w:spacing w:before="0" w:after="0"/>
      </w:pPr>
      <w:r>
        <w:continuationSeparator/>
      </w:r>
    </w:p>
    <w:p w14:paraId="673C0A10" w14:textId="77777777" w:rsidR="000B1344" w:rsidRDefault="000B13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80E7E" w14:textId="33777FD1" w:rsidR="00ED7BFF" w:rsidRDefault="00ED7BFF" w:rsidP="00ED7BFF">
    <w:pPr>
      <w:pStyle w:val="ConferenceDetails"/>
    </w:pPr>
    <w:r>
      <w:t>30</w:t>
    </w:r>
    <w:r w:rsidRPr="00D062C6">
      <w:rPr>
        <w:vertAlign w:val="superscript"/>
      </w:rPr>
      <w:t>TH</w:t>
    </w:r>
    <w:r>
      <w:t xml:space="preserve"> Annual Pacific Rim Real Estate Society Conference</w:t>
    </w:r>
  </w:p>
  <w:p w14:paraId="5135928B" w14:textId="38D7BBA5" w:rsidR="00ED7BFF" w:rsidRDefault="00ED7BFF" w:rsidP="00FA6A84">
    <w:pPr>
      <w:pStyle w:val="ConferenceDetails"/>
    </w:pPr>
    <w:r>
      <w:t>GOLD COAST, AUSTRALIA 14</w:t>
    </w:r>
    <w:r>
      <w:rPr>
        <w:vertAlign w:val="superscript"/>
      </w:rPr>
      <w:t xml:space="preserve">th </w:t>
    </w:r>
    <w:r>
      <w:t xml:space="preserve">– </w:t>
    </w:r>
    <w:r w:rsidRPr="00E26DBC">
      <w:t>17</w:t>
    </w:r>
    <w:r>
      <w:rPr>
        <w:vertAlign w:val="superscript"/>
      </w:rPr>
      <w:t xml:space="preserve">th  </w:t>
    </w:r>
    <w:r>
      <w:t>January 2024</w:t>
    </w:r>
  </w:p>
  <w:p w14:paraId="57685EBC" w14:textId="77777777" w:rsidR="00ED7BFF" w:rsidRDefault="00ED7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1476"/>
    <w:multiLevelType w:val="hybridMultilevel"/>
    <w:tmpl w:val="3C5053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D6882"/>
    <w:multiLevelType w:val="hybridMultilevel"/>
    <w:tmpl w:val="268E59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31594"/>
    <w:multiLevelType w:val="hybridMultilevel"/>
    <w:tmpl w:val="B9569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94629"/>
    <w:multiLevelType w:val="multilevel"/>
    <w:tmpl w:val="E65008AA"/>
    <w:lvl w:ilvl="0">
      <w:start w:val="1"/>
      <w:numFmt w:val="decimal"/>
      <w:lvlText w:val="%1."/>
      <w:lvlJc w:val="left"/>
      <w:pPr>
        <w:ind w:left="720" w:hanging="360"/>
      </w:pPr>
      <w:rPr>
        <w:rFonts w:eastAsiaTheme="majorEastAsia" w:hint="default"/>
        <w:color w:val="000000" w:themeColor="text1"/>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EC341A"/>
    <w:multiLevelType w:val="hybridMultilevel"/>
    <w:tmpl w:val="BD364E58"/>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3B151C"/>
    <w:multiLevelType w:val="hybridMultilevel"/>
    <w:tmpl w:val="01324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329F9"/>
    <w:multiLevelType w:val="hybridMultilevel"/>
    <w:tmpl w:val="CC04502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5F151D"/>
    <w:multiLevelType w:val="multilevel"/>
    <w:tmpl w:val="63AAE5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7803E5"/>
    <w:multiLevelType w:val="hybridMultilevel"/>
    <w:tmpl w:val="09EA9566"/>
    <w:lvl w:ilvl="0" w:tplc="052E2F76">
      <w:start w:val="1"/>
      <w:numFmt w:val="bullet"/>
      <w:lvlText w:val="•"/>
      <w:lvlJc w:val="left"/>
      <w:pPr>
        <w:tabs>
          <w:tab w:val="num" w:pos="720"/>
        </w:tabs>
        <w:ind w:left="720" w:hanging="360"/>
      </w:pPr>
      <w:rPr>
        <w:rFonts w:ascii="Arial" w:hAnsi="Arial" w:hint="default"/>
      </w:rPr>
    </w:lvl>
    <w:lvl w:ilvl="1" w:tplc="2794C09A" w:tentative="1">
      <w:start w:val="1"/>
      <w:numFmt w:val="bullet"/>
      <w:lvlText w:val="•"/>
      <w:lvlJc w:val="left"/>
      <w:pPr>
        <w:tabs>
          <w:tab w:val="num" w:pos="1440"/>
        </w:tabs>
        <w:ind w:left="1440" w:hanging="360"/>
      </w:pPr>
      <w:rPr>
        <w:rFonts w:ascii="Arial" w:hAnsi="Arial" w:hint="default"/>
      </w:rPr>
    </w:lvl>
    <w:lvl w:ilvl="2" w:tplc="7C9C00B6" w:tentative="1">
      <w:start w:val="1"/>
      <w:numFmt w:val="bullet"/>
      <w:lvlText w:val="•"/>
      <w:lvlJc w:val="left"/>
      <w:pPr>
        <w:tabs>
          <w:tab w:val="num" w:pos="2160"/>
        </w:tabs>
        <w:ind w:left="2160" w:hanging="360"/>
      </w:pPr>
      <w:rPr>
        <w:rFonts w:ascii="Arial" w:hAnsi="Arial" w:hint="default"/>
      </w:rPr>
    </w:lvl>
    <w:lvl w:ilvl="3" w:tplc="A2E82116" w:tentative="1">
      <w:start w:val="1"/>
      <w:numFmt w:val="bullet"/>
      <w:lvlText w:val="•"/>
      <w:lvlJc w:val="left"/>
      <w:pPr>
        <w:tabs>
          <w:tab w:val="num" w:pos="2880"/>
        </w:tabs>
        <w:ind w:left="2880" w:hanging="360"/>
      </w:pPr>
      <w:rPr>
        <w:rFonts w:ascii="Arial" w:hAnsi="Arial" w:hint="default"/>
      </w:rPr>
    </w:lvl>
    <w:lvl w:ilvl="4" w:tplc="A61AD0B0" w:tentative="1">
      <w:start w:val="1"/>
      <w:numFmt w:val="bullet"/>
      <w:lvlText w:val="•"/>
      <w:lvlJc w:val="left"/>
      <w:pPr>
        <w:tabs>
          <w:tab w:val="num" w:pos="3600"/>
        </w:tabs>
        <w:ind w:left="3600" w:hanging="360"/>
      </w:pPr>
      <w:rPr>
        <w:rFonts w:ascii="Arial" w:hAnsi="Arial" w:hint="default"/>
      </w:rPr>
    </w:lvl>
    <w:lvl w:ilvl="5" w:tplc="6AEE906E" w:tentative="1">
      <w:start w:val="1"/>
      <w:numFmt w:val="bullet"/>
      <w:lvlText w:val="•"/>
      <w:lvlJc w:val="left"/>
      <w:pPr>
        <w:tabs>
          <w:tab w:val="num" w:pos="4320"/>
        </w:tabs>
        <w:ind w:left="4320" w:hanging="360"/>
      </w:pPr>
      <w:rPr>
        <w:rFonts w:ascii="Arial" w:hAnsi="Arial" w:hint="default"/>
      </w:rPr>
    </w:lvl>
    <w:lvl w:ilvl="6" w:tplc="4F1C3CBA" w:tentative="1">
      <w:start w:val="1"/>
      <w:numFmt w:val="bullet"/>
      <w:lvlText w:val="•"/>
      <w:lvlJc w:val="left"/>
      <w:pPr>
        <w:tabs>
          <w:tab w:val="num" w:pos="5040"/>
        </w:tabs>
        <w:ind w:left="5040" w:hanging="360"/>
      </w:pPr>
      <w:rPr>
        <w:rFonts w:ascii="Arial" w:hAnsi="Arial" w:hint="default"/>
      </w:rPr>
    </w:lvl>
    <w:lvl w:ilvl="7" w:tplc="35A2EED4" w:tentative="1">
      <w:start w:val="1"/>
      <w:numFmt w:val="bullet"/>
      <w:lvlText w:val="•"/>
      <w:lvlJc w:val="left"/>
      <w:pPr>
        <w:tabs>
          <w:tab w:val="num" w:pos="5760"/>
        </w:tabs>
        <w:ind w:left="5760" w:hanging="360"/>
      </w:pPr>
      <w:rPr>
        <w:rFonts w:ascii="Arial" w:hAnsi="Arial" w:hint="default"/>
      </w:rPr>
    </w:lvl>
    <w:lvl w:ilvl="8" w:tplc="BD307FC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E01BA7"/>
    <w:multiLevelType w:val="multilevel"/>
    <w:tmpl w:val="E65008AA"/>
    <w:lvl w:ilvl="0">
      <w:start w:val="1"/>
      <w:numFmt w:val="decimal"/>
      <w:lvlText w:val="%1."/>
      <w:lvlJc w:val="left"/>
      <w:pPr>
        <w:ind w:left="720" w:hanging="360"/>
      </w:pPr>
      <w:rPr>
        <w:rFonts w:eastAsiaTheme="majorEastAsia" w:hint="default"/>
        <w:color w:val="000000" w:themeColor="text1"/>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DB93CBB"/>
    <w:multiLevelType w:val="hybridMultilevel"/>
    <w:tmpl w:val="B20C1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ED0990"/>
    <w:multiLevelType w:val="hybridMultilevel"/>
    <w:tmpl w:val="FE68A8B6"/>
    <w:lvl w:ilvl="0" w:tplc="D748A5AC">
      <w:start w:val="1"/>
      <w:numFmt w:val="bullet"/>
      <w:lvlText w:val="•"/>
      <w:lvlJc w:val="left"/>
      <w:pPr>
        <w:tabs>
          <w:tab w:val="num" w:pos="720"/>
        </w:tabs>
        <w:ind w:left="720" w:hanging="360"/>
      </w:pPr>
      <w:rPr>
        <w:rFonts w:ascii="Arial" w:hAnsi="Arial" w:hint="default"/>
      </w:rPr>
    </w:lvl>
    <w:lvl w:ilvl="1" w:tplc="2496EE2E" w:tentative="1">
      <w:start w:val="1"/>
      <w:numFmt w:val="bullet"/>
      <w:lvlText w:val="•"/>
      <w:lvlJc w:val="left"/>
      <w:pPr>
        <w:tabs>
          <w:tab w:val="num" w:pos="1440"/>
        </w:tabs>
        <w:ind w:left="1440" w:hanging="360"/>
      </w:pPr>
      <w:rPr>
        <w:rFonts w:ascii="Arial" w:hAnsi="Arial" w:hint="default"/>
      </w:rPr>
    </w:lvl>
    <w:lvl w:ilvl="2" w:tplc="EA961220" w:tentative="1">
      <w:start w:val="1"/>
      <w:numFmt w:val="bullet"/>
      <w:lvlText w:val="•"/>
      <w:lvlJc w:val="left"/>
      <w:pPr>
        <w:tabs>
          <w:tab w:val="num" w:pos="2160"/>
        </w:tabs>
        <w:ind w:left="2160" w:hanging="360"/>
      </w:pPr>
      <w:rPr>
        <w:rFonts w:ascii="Arial" w:hAnsi="Arial" w:hint="default"/>
      </w:rPr>
    </w:lvl>
    <w:lvl w:ilvl="3" w:tplc="A2E2576A" w:tentative="1">
      <w:start w:val="1"/>
      <w:numFmt w:val="bullet"/>
      <w:lvlText w:val="•"/>
      <w:lvlJc w:val="left"/>
      <w:pPr>
        <w:tabs>
          <w:tab w:val="num" w:pos="2880"/>
        </w:tabs>
        <w:ind w:left="2880" w:hanging="360"/>
      </w:pPr>
      <w:rPr>
        <w:rFonts w:ascii="Arial" w:hAnsi="Arial" w:hint="default"/>
      </w:rPr>
    </w:lvl>
    <w:lvl w:ilvl="4" w:tplc="E528D098" w:tentative="1">
      <w:start w:val="1"/>
      <w:numFmt w:val="bullet"/>
      <w:lvlText w:val="•"/>
      <w:lvlJc w:val="left"/>
      <w:pPr>
        <w:tabs>
          <w:tab w:val="num" w:pos="3600"/>
        </w:tabs>
        <w:ind w:left="3600" w:hanging="360"/>
      </w:pPr>
      <w:rPr>
        <w:rFonts w:ascii="Arial" w:hAnsi="Arial" w:hint="default"/>
      </w:rPr>
    </w:lvl>
    <w:lvl w:ilvl="5" w:tplc="D5C4438A" w:tentative="1">
      <w:start w:val="1"/>
      <w:numFmt w:val="bullet"/>
      <w:lvlText w:val="•"/>
      <w:lvlJc w:val="left"/>
      <w:pPr>
        <w:tabs>
          <w:tab w:val="num" w:pos="4320"/>
        </w:tabs>
        <w:ind w:left="4320" w:hanging="360"/>
      </w:pPr>
      <w:rPr>
        <w:rFonts w:ascii="Arial" w:hAnsi="Arial" w:hint="default"/>
      </w:rPr>
    </w:lvl>
    <w:lvl w:ilvl="6" w:tplc="98E2BAD2" w:tentative="1">
      <w:start w:val="1"/>
      <w:numFmt w:val="bullet"/>
      <w:lvlText w:val="•"/>
      <w:lvlJc w:val="left"/>
      <w:pPr>
        <w:tabs>
          <w:tab w:val="num" w:pos="5040"/>
        </w:tabs>
        <w:ind w:left="5040" w:hanging="360"/>
      </w:pPr>
      <w:rPr>
        <w:rFonts w:ascii="Arial" w:hAnsi="Arial" w:hint="default"/>
      </w:rPr>
    </w:lvl>
    <w:lvl w:ilvl="7" w:tplc="BC8E1C50" w:tentative="1">
      <w:start w:val="1"/>
      <w:numFmt w:val="bullet"/>
      <w:lvlText w:val="•"/>
      <w:lvlJc w:val="left"/>
      <w:pPr>
        <w:tabs>
          <w:tab w:val="num" w:pos="5760"/>
        </w:tabs>
        <w:ind w:left="5760" w:hanging="360"/>
      </w:pPr>
      <w:rPr>
        <w:rFonts w:ascii="Arial" w:hAnsi="Arial" w:hint="default"/>
      </w:rPr>
    </w:lvl>
    <w:lvl w:ilvl="8" w:tplc="73261B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2585D8F"/>
    <w:multiLevelType w:val="hybridMultilevel"/>
    <w:tmpl w:val="84AEA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9C226D"/>
    <w:multiLevelType w:val="multilevel"/>
    <w:tmpl w:val="E65008AA"/>
    <w:lvl w:ilvl="0">
      <w:start w:val="1"/>
      <w:numFmt w:val="decimal"/>
      <w:lvlText w:val="%1."/>
      <w:lvlJc w:val="left"/>
      <w:pPr>
        <w:ind w:left="360" w:hanging="360"/>
      </w:pPr>
      <w:rPr>
        <w:rFonts w:eastAsiaTheme="majorEastAsia" w:hint="default"/>
        <w:color w:val="000000" w:themeColor="text1"/>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73616708">
    <w:abstractNumId w:val="6"/>
  </w:num>
  <w:num w:numId="2" w16cid:durableId="481309024">
    <w:abstractNumId w:val="1"/>
  </w:num>
  <w:num w:numId="3" w16cid:durableId="1209535140">
    <w:abstractNumId w:val="11"/>
  </w:num>
  <w:num w:numId="4" w16cid:durableId="2037612048">
    <w:abstractNumId w:val="12"/>
  </w:num>
  <w:num w:numId="5" w16cid:durableId="1139609644">
    <w:abstractNumId w:val="9"/>
  </w:num>
  <w:num w:numId="6" w16cid:durableId="1667782400">
    <w:abstractNumId w:val="7"/>
  </w:num>
  <w:num w:numId="7" w16cid:durableId="704602714">
    <w:abstractNumId w:val="14"/>
  </w:num>
  <w:num w:numId="8" w16cid:durableId="1240628817">
    <w:abstractNumId w:val="3"/>
  </w:num>
  <w:num w:numId="9" w16cid:durableId="153490992">
    <w:abstractNumId w:val="10"/>
  </w:num>
  <w:num w:numId="10" w16cid:durableId="1731727936">
    <w:abstractNumId w:val="13"/>
  </w:num>
  <w:num w:numId="11" w16cid:durableId="387724543">
    <w:abstractNumId w:val="4"/>
  </w:num>
  <w:num w:numId="12" w16cid:durableId="1215117541">
    <w:abstractNumId w:val="8"/>
  </w:num>
  <w:num w:numId="13" w16cid:durableId="1259755316">
    <w:abstractNumId w:val="5"/>
  </w:num>
  <w:num w:numId="14" w16cid:durableId="844129657">
    <w:abstractNumId w:val="2"/>
  </w:num>
  <w:num w:numId="15" w16cid:durableId="1984040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NDI3sTA2MzY2sDBX0lEKTi0uzszPAykwMqgFAOYM+RstAAAA"/>
  </w:docVars>
  <w:rsids>
    <w:rsidRoot w:val="00BB1B73"/>
    <w:rsid w:val="00001B29"/>
    <w:rsid w:val="000042EC"/>
    <w:rsid w:val="000065CC"/>
    <w:rsid w:val="0000732B"/>
    <w:rsid w:val="000106D0"/>
    <w:rsid w:val="00010E69"/>
    <w:rsid w:val="00012D84"/>
    <w:rsid w:val="0001365A"/>
    <w:rsid w:val="000164DF"/>
    <w:rsid w:val="000201D6"/>
    <w:rsid w:val="00026252"/>
    <w:rsid w:val="0003010E"/>
    <w:rsid w:val="00030B1A"/>
    <w:rsid w:val="000365CB"/>
    <w:rsid w:val="00037972"/>
    <w:rsid w:val="000428BA"/>
    <w:rsid w:val="00044022"/>
    <w:rsid w:val="00046867"/>
    <w:rsid w:val="00046C01"/>
    <w:rsid w:val="000476BB"/>
    <w:rsid w:val="00047B9F"/>
    <w:rsid w:val="000507C7"/>
    <w:rsid w:val="000526A2"/>
    <w:rsid w:val="0005361A"/>
    <w:rsid w:val="00054179"/>
    <w:rsid w:val="00054B6F"/>
    <w:rsid w:val="00056826"/>
    <w:rsid w:val="000570D1"/>
    <w:rsid w:val="00061E91"/>
    <w:rsid w:val="000670B8"/>
    <w:rsid w:val="00071D5A"/>
    <w:rsid w:val="00077550"/>
    <w:rsid w:val="00083165"/>
    <w:rsid w:val="00085AB0"/>
    <w:rsid w:val="000900C4"/>
    <w:rsid w:val="00090BCB"/>
    <w:rsid w:val="00091B60"/>
    <w:rsid w:val="00092732"/>
    <w:rsid w:val="00094E47"/>
    <w:rsid w:val="00095EC0"/>
    <w:rsid w:val="000A1D51"/>
    <w:rsid w:val="000A524D"/>
    <w:rsid w:val="000A5F51"/>
    <w:rsid w:val="000B1344"/>
    <w:rsid w:val="000B4CEC"/>
    <w:rsid w:val="000B6938"/>
    <w:rsid w:val="000B7651"/>
    <w:rsid w:val="000C09C0"/>
    <w:rsid w:val="000C29E8"/>
    <w:rsid w:val="000C3125"/>
    <w:rsid w:val="000C476D"/>
    <w:rsid w:val="000C5E98"/>
    <w:rsid w:val="000C643D"/>
    <w:rsid w:val="000C6781"/>
    <w:rsid w:val="000C67C3"/>
    <w:rsid w:val="000C6838"/>
    <w:rsid w:val="000D4334"/>
    <w:rsid w:val="000D7B2C"/>
    <w:rsid w:val="000E08D9"/>
    <w:rsid w:val="000E2795"/>
    <w:rsid w:val="000E798A"/>
    <w:rsid w:val="000F1D5D"/>
    <w:rsid w:val="000F3968"/>
    <w:rsid w:val="000F64FB"/>
    <w:rsid w:val="000F7185"/>
    <w:rsid w:val="000F79DA"/>
    <w:rsid w:val="00102E87"/>
    <w:rsid w:val="00103375"/>
    <w:rsid w:val="00111351"/>
    <w:rsid w:val="00114266"/>
    <w:rsid w:val="00114478"/>
    <w:rsid w:val="0011464D"/>
    <w:rsid w:val="00115C57"/>
    <w:rsid w:val="00117791"/>
    <w:rsid w:val="001177BD"/>
    <w:rsid w:val="00117CE8"/>
    <w:rsid w:val="00120516"/>
    <w:rsid w:val="00122442"/>
    <w:rsid w:val="00122C7D"/>
    <w:rsid w:val="001234E3"/>
    <w:rsid w:val="001266AD"/>
    <w:rsid w:val="00126DC8"/>
    <w:rsid w:val="00131233"/>
    <w:rsid w:val="0013303E"/>
    <w:rsid w:val="001417A8"/>
    <w:rsid w:val="00142479"/>
    <w:rsid w:val="00144B44"/>
    <w:rsid w:val="00144D23"/>
    <w:rsid w:val="00145151"/>
    <w:rsid w:val="001451D0"/>
    <w:rsid w:val="00145310"/>
    <w:rsid w:val="001466D7"/>
    <w:rsid w:val="0015038F"/>
    <w:rsid w:val="001504CB"/>
    <w:rsid w:val="001508D4"/>
    <w:rsid w:val="001516EC"/>
    <w:rsid w:val="001561AE"/>
    <w:rsid w:val="00156DD1"/>
    <w:rsid w:val="001612F8"/>
    <w:rsid w:val="001643B7"/>
    <w:rsid w:val="001649DF"/>
    <w:rsid w:val="001654F1"/>
    <w:rsid w:val="00167511"/>
    <w:rsid w:val="001723BA"/>
    <w:rsid w:val="0017375E"/>
    <w:rsid w:val="0017489B"/>
    <w:rsid w:val="0017520E"/>
    <w:rsid w:val="00180A42"/>
    <w:rsid w:val="001836D9"/>
    <w:rsid w:val="00185666"/>
    <w:rsid w:val="00186BB9"/>
    <w:rsid w:val="00186BE2"/>
    <w:rsid w:val="00191EA2"/>
    <w:rsid w:val="00193D12"/>
    <w:rsid w:val="001942F4"/>
    <w:rsid w:val="0019512F"/>
    <w:rsid w:val="00195F35"/>
    <w:rsid w:val="00195F7D"/>
    <w:rsid w:val="0019726A"/>
    <w:rsid w:val="001A20B4"/>
    <w:rsid w:val="001A5248"/>
    <w:rsid w:val="001A5509"/>
    <w:rsid w:val="001A5FF2"/>
    <w:rsid w:val="001A6C2F"/>
    <w:rsid w:val="001B45C9"/>
    <w:rsid w:val="001B791A"/>
    <w:rsid w:val="001B794B"/>
    <w:rsid w:val="001C61E4"/>
    <w:rsid w:val="001D128F"/>
    <w:rsid w:val="001D35E5"/>
    <w:rsid w:val="001D6133"/>
    <w:rsid w:val="001D6B1F"/>
    <w:rsid w:val="001D7427"/>
    <w:rsid w:val="001E01D9"/>
    <w:rsid w:val="001E242C"/>
    <w:rsid w:val="001E4CB7"/>
    <w:rsid w:val="001E5525"/>
    <w:rsid w:val="001E5D8E"/>
    <w:rsid w:val="001E6655"/>
    <w:rsid w:val="001F0239"/>
    <w:rsid w:val="001F0FBA"/>
    <w:rsid w:val="001F10AA"/>
    <w:rsid w:val="001F25E9"/>
    <w:rsid w:val="001F2B14"/>
    <w:rsid w:val="001F300B"/>
    <w:rsid w:val="001F3485"/>
    <w:rsid w:val="001F4C43"/>
    <w:rsid w:val="001F6390"/>
    <w:rsid w:val="001F758D"/>
    <w:rsid w:val="001F7CFA"/>
    <w:rsid w:val="00200800"/>
    <w:rsid w:val="00203F53"/>
    <w:rsid w:val="00206121"/>
    <w:rsid w:val="002065C3"/>
    <w:rsid w:val="00207232"/>
    <w:rsid w:val="0021341A"/>
    <w:rsid w:val="002152E5"/>
    <w:rsid w:val="00216D76"/>
    <w:rsid w:val="00220BF5"/>
    <w:rsid w:val="00222497"/>
    <w:rsid w:val="0022409E"/>
    <w:rsid w:val="00226C88"/>
    <w:rsid w:val="00230449"/>
    <w:rsid w:val="00237FAD"/>
    <w:rsid w:val="00240355"/>
    <w:rsid w:val="00240D67"/>
    <w:rsid w:val="002445CE"/>
    <w:rsid w:val="002460E1"/>
    <w:rsid w:val="00250481"/>
    <w:rsid w:val="002506A3"/>
    <w:rsid w:val="00250937"/>
    <w:rsid w:val="0025230A"/>
    <w:rsid w:val="0025291C"/>
    <w:rsid w:val="0025350A"/>
    <w:rsid w:val="00253E62"/>
    <w:rsid w:val="00256F54"/>
    <w:rsid w:val="00257572"/>
    <w:rsid w:val="00262B2E"/>
    <w:rsid w:val="002639DA"/>
    <w:rsid w:val="00263A62"/>
    <w:rsid w:val="00264348"/>
    <w:rsid w:val="00264B3A"/>
    <w:rsid w:val="002653D4"/>
    <w:rsid w:val="0026717E"/>
    <w:rsid w:val="002678F5"/>
    <w:rsid w:val="00267CFF"/>
    <w:rsid w:val="002716C2"/>
    <w:rsid w:val="00272B82"/>
    <w:rsid w:val="0027305C"/>
    <w:rsid w:val="00273083"/>
    <w:rsid w:val="00274179"/>
    <w:rsid w:val="00274715"/>
    <w:rsid w:val="00276030"/>
    <w:rsid w:val="0027792D"/>
    <w:rsid w:val="00280524"/>
    <w:rsid w:val="002807D7"/>
    <w:rsid w:val="002819AD"/>
    <w:rsid w:val="00284B7D"/>
    <w:rsid w:val="00287BC5"/>
    <w:rsid w:val="00287BE4"/>
    <w:rsid w:val="00292CDB"/>
    <w:rsid w:val="00293AFE"/>
    <w:rsid w:val="00293B78"/>
    <w:rsid w:val="002946D7"/>
    <w:rsid w:val="00294C8A"/>
    <w:rsid w:val="00296041"/>
    <w:rsid w:val="0029606C"/>
    <w:rsid w:val="00297DED"/>
    <w:rsid w:val="002A4ACF"/>
    <w:rsid w:val="002A4D2A"/>
    <w:rsid w:val="002A52D9"/>
    <w:rsid w:val="002A701E"/>
    <w:rsid w:val="002B1185"/>
    <w:rsid w:val="002B3E19"/>
    <w:rsid w:val="002B4EA1"/>
    <w:rsid w:val="002B5922"/>
    <w:rsid w:val="002B69AE"/>
    <w:rsid w:val="002C0E91"/>
    <w:rsid w:val="002C165E"/>
    <w:rsid w:val="002C1E30"/>
    <w:rsid w:val="002C2767"/>
    <w:rsid w:val="002C3647"/>
    <w:rsid w:val="002C3BD0"/>
    <w:rsid w:val="002C57A1"/>
    <w:rsid w:val="002C5DF9"/>
    <w:rsid w:val="002C74FD"/>
    <w:rsid w:val="002D01EC"/>
    <w:rsid w:val="002D17FE"/>
    <w:rsid w:val="002D2ABD"/>
    <w:rsid w:val="002D54DF"/>
    <w:rsid w:val="002E0526"/>
    <w:rsid w:val="002E17F3"/>
    <w:rsid w:val="002E3413"/>
    <w:rsid w:val="002E3984"/>
    <w:rsid w:val="002E4318"/>
    <w:rsid w:val="002E7264"/>
    <w:rsid w:val="002E76F3"/>
    <w:rsid w:val="002F21A6"/>
    <w:rsid w:val="002F22EE"/>
    <w:rsid w:val="002F46B3"/>
    <w:rsid w:val="002F4D5B"/>
    <w:rsid w:val="002F50C3"/>
    <w:rsid w:val="002F6817"/>
    <w:rsid w:val="002F6D15"/>
    <w:rsid w:val="00300D93"/>
    <w:rsid w:val="00303F14"/>
    <w:rsid w:val="00306BD9"/>
    <w:rsid w:val="0031149E"/>
    <w:rsid w:val="003117DE"/>
    <w:rsid w:val="00312404"/>
    <w:rsid w:val="00314B2F"/>
    <w:rsid w:val="003151BA"/>
    <w:rsid w:val="00316A94"/>
    <w:rsid w:val="0031787E"/>
    <w:rsid w:val="00317F62"/>
    <w:rsid w:val="00321BED"/>
    <w:rsid w:val="00322CF3"/>
    <w:rsid w:val="00322DBD"/>
    <w:rsid w:val="00324004"/>
    <w:rsid w:val="0032541B"/>
    <w:rsid w:val="00325FC9"/>
    <w:rsid w:val="0032616C"/>
    <w:rsid w:val="00327D40"/>
    <w:rsid w:val="0033092B"/>
    <w:rsid w:val="0033107C"/>
    <w:rsid w:val="003327D0"/>
    <w:rsid w:val="0033432E"/>
    <w:rsid w:val="00334702"/>
    <w:rsid w:val="003359AF"/>
    <w:rsid w:val="00337C90"/>
    <w:rsid w:val="00341A19"/>
    <w:rsid w:val="0034418A"/>
    <w:rsid w:val="00345860"/>
    <w:rsid w:val="003458CC"/>
    <w:rsid w:val="003464FC"/>
    <w:rsid w:val="003477CF"/>
    <w:rsid w:val="0035020C"/>
    <w:rsid w:val="00353831"/>
    <w:rsid w:val="00353AA3"/>
    <w:rsid w:val="00353F18"/>
    <w:rsid w:val="0035586B"/>
    <w:rsid w:val="003558BB"/>
    <w:rsid w:val="00356C71"/>
    <w:rsid w:val="0036114F"/>
    <w:rsid w:val="00361515"/>
    <w:rsid w:val="003616B0"/>
    <w:rsid w:val="003623E6"/>
    <w:rsid w:val="003626BA"/>
    <w:rsid w:val="0036307E"/>
    <w:rsid w:val="00363FC5"/>
    <w:rsid w:val="00364F9F"/>
    <w:rsid w:val="00365407"/>
    <w:rsid w:val="00366A9E"/>
    <w:rsid w:val="003670B5"/>
    <w:rsid w:val="00370703"/>
    <w:rsid w:val="00372413"/>
    <w:rsid w:val="00372B59"/>
    <w:rsid w:val="00372DA8"/>
    <w:rsid w:val="00373605"/>
    <w:rsid w:val="003762BA"/>
    <w:rsid w:val="00377A32"/>
    <w:rsid w:val="003841A8"/>
    <w:rsid w:val="00384790"/>
    <w:rsid w:val="00385669"/>
    <w:rsid w:val="00385922"/>
    <w:rsid w:val="003869BD"/>
    <w:rsid w:val="003931CA"/>
    <w:rsid w:val="003957AB"/>
    <w:rsid w:val="00395863"/>
    <w:rsid w:val="00395D40"/>
    <w:rsid w:val="0039772A"/>
    <w:rsid w:val="003979D2"/>
    <w:rsid w:val="00397E45"/>
    <w:rsid w:val="003A2425"/>
    <w:rsid w:val="003A2FF2"/>
    <w:rsid w:val="003A35A1"/>
    <w:rsid w:val="003B48F2"/>
    <w:rsid w:val="003B5109"/>
    <w:rsid w:val="003B5265"/>
    <w:rsid w:val="003C09D6"/>
    <w:rsid w:val="003C172F"/>
    <w:rsid w:val="003C20BE"/>
    <w:rsid w:val="003C434D"/>
    <w:rsid w:val="003D258F"/>
    <w:rsid w:val="003D4228"/>
    <w:rsid w:val="003D655F"/>
    <w:rsid w:val="003D6721"/>
    <w:rsid w:val="003D7A26"/>
    <w:rsid w:val="003E0092"/>
    <w:rsid w:val="003E193C"/>
    <w:rsid w:val="003E30BF"/>
    <w:rsid w:val="003E4EFC"/>
    <w:rsid w:val="003E69BC"/>
    <w:rsid w:val="003E6A0E"/>
    <w:rsid w:val="003E6D11"/>
    <w:rsid w:val="003F1D64"/>
    <w:rsid w:val="003F27CB"/>
    <w:rsid w:val="003F2A6B"/>
    <w:rsid w:val="003F3B0A"/>
    <w:rsid w:val="0040097E"/>
    <w:rsid w:val="00401A4B"/>
    <w:rsid w:val="0040271B"/>
    <w:rsid w:val="00403146"/>
    <w:rsid w:val="0040353A"/>
    <w:rsid w:val="004056C3"/>
    <w:rsid w:val="00405757"/>
    <w:rsid w:val="00405D19"/>
    <w:rsid w:val="00411615"/>
    <w:rsid w:val="00415A82"/>
    <w:rsid w:val="00417644"/>
    <w:rsid w:val="004207F4"/>
    <w:rsid w:val="00420A76"/>
    <w:rsid w:val="0042168F"/>
    <w:rsid w:val="00423599"/>
    <w:rsid w:val="00423C63"/>
    <w:rsid w:val="004262C9"/>
    <w:rsid w:val="004265C4"/>
    <w:rsid w:val="00427023"/>
    <w:rsid w:val="00427D70"/>
    <w:rsid w:val="00430DCC"/>
    <w:rsid w:val="004332C4"/>
    <w:rsid w:val="00433F4F"/>
    <w:rsid w:val="00434076"/>
    <w:rsid w:val="00440660"/>
    <w:rsid w:val="004418F3"/>
    <w:rsid w:val="004457DD"/>
    <w:rsid w:val="00445920"/>
    <w:rsid w:val="004504CA"/>
    <w:rsid w:val="004516C8"/>
    <w:rsid w:val="00456714"/>
    <w:rsid w:val="00460B75"/>
    <w:rsid w:val="0046110D"/>
    <w:rsid w:val="004618EE"/>
    <w:rsid w:val="0046298A"/>
    <w:rsid w:val="00462A60"/>
    <w:rsid w:val="004632E4"/>
    <w:rsid w:val="004638F1"/>
    <w:rsid w:val="004641E5"/>
    <w:rsid w:val="00467B4E"/>
    <w:rsid w:val="00474542"/>
    <w:rsid w:val="00475DA0"/>
    <w:rsid w:val="00480AC7"/>
    <w:rsid w:val="00482030"/>
    <w:rsid w:val="004842CC"/>
    <w:rsid w:val="0048518D"/>
    <w:rsid w:val="00486B62"/>
    <w:rsid w:val="004917DF"/>
    <w:rsid w:val="00493CD8"/>
    <w:rsid w:val="004964CE"/>
    <w:rsid w:val="00496E7D"/>
    <w:rsid w:val="00496F0D"/>
    <w:rsid w:val="004A083A"/>
    <w:rsid w:val="004A15DA"/>
    <w:rsid w:val="004A1691"/>
    <w:rsid w:val="004A1C7C"/>
    <w:rsid w:val="004A2097"/>
    <w:rsid w:val="004A269E"/>
    <w:rsid w:val="004A273D"/>
    <w:rsid w:val="004A44EC"/>
    <w:rsid w:val="004A7605"/>
    <w:rsid w:val="004B0EA7"/>
    <w:rsid w:val="004B1E51"/>
    <w:rsid w:val="004B24A9"/>
    <w:rsid w:val="004B2FE5"/>
    <w:rsid w:val="004B4451"/>
    <w:rsid w:val="004B677B"/>
    <w:rsid w:val="004B75A3"/>
    <w:rsid w:val="004C35CC"/>
    <w:rsid w:val="004C4D79"/>
    <w:rsid w:val="004C5308"/>
    <w:rsid w:val="004D0A11"/>
    <w:rsid w:val="004D2B53"/>
    <w:rsid w:val="004D37F2"/>
    <w:rsid w:val="004D3C15"/>
    <w:rsid w:val="004D470B"/>
    <w:rsid w:val="004D56C8"/>
    <w:rsid w:val="004D620E"/>
    <w:rsid w:val="004D640B"/>
    <w:rsid w:val="004E088C"/>
    <w:rsid w:val="004E295B"/>
    <w:rsid w:val="004E3052"/>
    <w:rsid w:val="004E3688"/>
    <w:rsid w:val="004E3C52"/>
    <w:rsid w:val="004F468D"/>
    <w:rsid w:val="004F4821"/>
    <w:rsid w:val="004F4972"/>
    <w:rsid w:val="00501E85"/>
    <w:rsid w:val="00502CE1"/>
    <w:rsid w:val="00507A90"/>
    <w:rsid w:val="0051148A"/>
    <w:rsid w:val="00511A80"/>
    <w:rsid w:val="00511F77"/>
    <w:rsid w:val="00512452"/>
    <w:rsid w:val="00517515"/>
    <w:rsid w:val="00520EFE"/>
    <w:rsid w:val="0052155B"/>
    <w:rsid w:val="00523A56"/>
    <w:rsid w:val="005255E7"/>
    <w:rsid w:val="00525E19"/>
    <w:rsid w:val="00527F14"/>
    <w:rsid w:val="005314FD"/>
    <w:rsid w:val="00534D5A"/>
    <w:rsid w:val="00542024"/>
    <w:rsid w:val="00543907"/>
    <w:rsid w:val="00543CD3"/>
    <w:rsid w:val="00545F46"/>
    <w:rsid w:val="00546640"/>
    <w:rsid w:val="00546F14"/>
    <w:rsid w:val="005472E0"/>
    <w:rsid w:val="005525F2"/>
    <w:rsid w:val="00554DB4"/>
    <w:rsid w:val="005561D2"/>
    <w:rsid w:val="00557038"/>
    <w:rsid w:val="005575DE"/>
    <w:rsid w:val="0056628E"/>
    <w:rsid w:val="00571A67"/>
    <w:rsid w:val="005729A1"/>
    <w:rsid w:val="005751FF"/>
    <w:rsid w:val="005809CA"/>
    <w:rsid w:val="00586139"/>
    <w:rsid w:val="0058618B"/>
    <w:rsid w:val="00586300"/>
    <w:rsid w:val="00586FAE"/>
    <w:rsid w:val="0058754B"/>
    <w:rsid w:val="005876CD"/>
    <w:rsid w:val="00594242"/>
    <w:rsid w:val="005B2546"/>
    <w:rsid w:val="005C119F"/>
    <w:rsid w:val="005C22BB"/>
    <w:rsid w:val="005C2417"/>
    <w:rsid w:val="005C38E2"/>
    <w:rsid w:val="005C4344"/>
    <w:rsid w:val="005C5FA3"/>
    <w:rsid w:val="005C61E8"/>
    <w:rsid w:val="005C680F"/>
    <w:rsid w:val="005C69DB"/>
    <w:rsid w:val="005C7F6A"/>
    <w:rsid w:val="005D151F"/>
    <w:rsid w:val="005D2794"/>
    <w:rsid w:val="005D2F1F"/>
    <w:rsid w:val="005D62AA"/>
    <w:rsid w:val="005D6DB5"/>
    <w:rsid w:val="005D706D"/>
    <w:rsid w:val="005D7756"/>
    <w:rsid w:val="005E1209"/>
    <w:rsid w:val="005E3FA7"/>
    <w:rsid w:val="005E6AEE"/>
    <w:rsid w:val="005E7864"/>
    <w:rsid w:val="005F0819"/>
    <w:rsid w:val="005F1FAA"/>
    <w:rsid w:val="005F2145"/>
    <w:rsid w:val="005F3CD0"/>
    <w:rsid w:val="005F414B"/>
    <w:rsid w:val="005F5C4D"/>
    <w:rsid w:val="005F7F8C"/>
    <w:rsid w:val="00600283"/>
    <w:rsid w:val="00601A4C"/>
    <w:rsid w:val="00601F8B"/>
    <w:rsid w:val="00602519"/>
    <w:rsid w:val="00602B3D"/>
    <w:rsid w:val="0060344E"/>
    <w:rsid w:val="006048BB"/>
    <w:rsid w:val="00605DDB"/>
    <w:rsid w:val="00611080"/>
    <w:rsid w:val="00620CBA"/>
    <w:rsid w:val="00622BD3"/>
    <w:rsid w:val="0062497E"/>
    <w:rsid w:val="00626415"/>
    <w:rsid w:val="00626858"/>
    <w:rsid w:val="00627B81"/>
    <w:rsid w:val="006316BF"/>
    <w:rsid w:val="00636150"/>
    <w:rsid w:val="00637FF5"/>
    <w:rsid w:val="00641140"/>
    <w:rsid w:val="00643143"/>
    <w:rsid w:val="0064688E"/>
    <w:rsid w:val="00647BB1"/>
    <w:rsid w:val="0065030D"/>
    <w:rsid w:val="00654AA6"/>
    <w:rsid w:val="006621E2"/>
    <w:rsid w:val="0066546C"/>
    <w:rsid w:val="00667FE9"/>
    <w:rsid w:val="00671897"/>
    <w:rsid w:val="00673145"/>
    <w:rsid w:val="00674AA0"/>
    <w:rsid w:val="006751A7"/>
    <w:rsid w:val="00684C62"/>
    <w:rsid w:val="006854E5"/>
    <w:rsid w:val="006857EE"/>
    <w:rsid w:val="00686C1D"/>
    <w:rsid w:val="00690CF6"/>
    <w:rsid w:val="0069555E"/>
    <w:rsid w:val="0069616F"/>
    <w:rsid w:val="00696B92"/>
    <w:rsid w:val="0069737E"/>
    <w:rsid w:val="0069744D"/>
    <w:rsid w:val="00697981"/>
    <w:rsid w:val="006A0743"/>
    <w:rsid w:val="006A0C77"/>
    <w:rsid w:val="006A575C"/>
    <w:rsid w:val="006B0229"/>
    <w:rsid w:val="006B1977"/>
    <w:rsid w:val="006B634C"/>
    <w:rsid w:val="006B79EB"/>
    <w:rsid w:val="006B7B58"/>
    <w:rsid w:val="006C3E21"/>
    <w:rsid w:val="006C4FAF"/>
    <w:rsid w:val="006C538C"/>
    <w:rsid w:val="006C559E"/>
    <w:rsid w:val="006C5E7D"/>
    <w:rsid w:val="006C657B"/>
    <w:rsid w:val="006C65CE"/>
    <w:rsid w:val="006D484E"/>
    <w:rsid w:val="006D6F6D"/>
    <w:rsid w:val="006D7BF5"/>
    <w:rsid w:val="006D7DE0"/>
    <w:rsid w:val="006E02FA"/>
    <w:rsid w:val="006E2436"/>
    <w:rsid w:val="006E2B75"/>
    <w:rsid w:val="006E3A3B"/>
    <w:rsid w:val="006E6543"/>
    <w:rsid w:val="006E6EBC"/>
    <w:rsid w:val="006F039F"/>
    <w:rsid w:val="006F18B0"/>
    <w:rsid w:val="006F5CA3"/>
    <w:rsid w:val="007001DB"/>
    <w:rsid w:val="007013BB"/>
    <w:rsid w:val="00703038"/>
    <w:rsid w:val="007074E2"/>
    <w:rsid w:val="00707DEE"/>
    <w:rsid w:val="007109C3"/>
    <w:rsid w:val="00710ED5"/>
    <w:rsid w:val="007125AF"/>
    <w:rsid w:val="00714A48"/>
    <w:rsid w:val="0071608D"/>
    <w:rsid w:val="00717311"/>
    <w:rsid w:val="00721D60"/>
    <w:rsid w:val="00723C9B"/>
    <w:rsid w:val="00724826"/>
    <w:rsid w:val="007260F8"/>
    <w:rsid w:val="0073225F"/>
    <w:rsid w:val="007363A8"/>
    <w:rsid w:val="00741F14"/>
    <w:rsid w:val="00742C83"/>
    <w:rsid w:val="00745449"/>
    <w:rsid w:val="007468E4"/>
    <w:rsid w:val="0074692C"/>
    <w:rsid w:val="00746977"/>
    <w:rsid w:val="00746F49"/>
    <w:rsid w:val="0074783A"/>
    <w:rsid w:val="00751A84"/>
    <w:rsid w:val="00752014"/>
    <w:rsid w:val="00753464"/>
    <w:rsid w:val="00754A81"/>
    <w:rsid w:val="00755172"/>
    <w:rsid w:val="0075724D"/>
    <w:rsid w:val="0076216F"/>
    <w:rsid w:val="00766CD1"/>
    <w:rsid w:val="0076732E"/>
    <w:rsid w:val="007730A5"/>
    <w:rsid w:val="00773D02"/>
    <w:rsid w:val="00777DDC"/>
    <w:rsid w:val="0078050F"/>
    <w:rsid w:val="00782A44"/>
    <w:rsid w:val="00785183"/>
    <w:rsid w:val="00787C50"/>
    <w:rsid w:val="00790FBB"/>
    <w:rsid w:val="00793D63"/>
    <w:rsid w:val="007975B6"/>
    <w:rsid w:val="007A47CD"/>
    <w:rsid w:val="007B1BFB"/>
    <w:rsid w:val="007B271A"/>
    <w:rsid w:val="007B2B93"/>
    <w:rsid w:val="007B3053"/>
    <w:rsid w:val="007B5BBC"/>
    <w:rsid w:val="007C12F1"/>
    <w:rsid w:val="007C21F9"/>
    <w:rsid w:val="007C249D"/>
    <w:rsid w:val="007C4193"/>
    <w:rsid w:val="007C41EE"/>
    <w:rsid w:val="007D2665"/>
    <w:rsid w:val="007D2E45"/>
    <w:rsid w:val="007D42C5"/>
    <w:rsid w:val="007D4D66"/>
    <w:rsid w:val="007D688F"/>
    <w:rsid w:val="007D6F40"/>
    <w:rsid w:val="007D7184"/>
    <w:rsid w:val="007D7582"/>
    <w:rsid w:val="007D7A3F"/>
    <w:rsid w:val="007E0095"/>
    <w:rsid w:val="007E18F5"/>
    <w:rsid w:val="007E24AD"/>
    <w:rsid w:val="007E2D03"/>
    <w:rsid w:val="007E6D28"/>
    <w:rsid w:val="007E7491"/>
    <w:rsid w:val="007F1AAD"/>
    <w:rsid w:val="007F32B7"/>
    <w:rsid w:val="007F3FEA"/>
    <w:rsid w:val="007F5D21"/>
    <w:rsid w:val="0081006C"/>
    <w:rsid w:val="008110FF"/>
    <w:rsid w:val="008118DF"/>
    <w:rsid w:val="00812F4A"/>
    <w:rsid w:val="00813710"/>
    <w:rsid w:val="00816084"/>
    <w:rsid w:val="00816376"/>
    <w:rsid w:val="008165F2"/>
    <w:rsid w:val="00822524"/>
    <w:rsid w:val="0082502B"/>
    <w:rsid w:val="00825749"/>
    <w:rsid w:val="0083237E"/>
    <w:rsid w:val="00833750"/>
    <w:rsid w:val="00834710"/>
    <w:rsid w:val="008362C0"/>
    <w:rsid w:val="00836F06"/>
    <w:rsid w:val="00837A44"/>
    <w:rsid w:val="0084049E"/>
    <w:rsid w:val="0084072F"/>
    <w:rsid w:val="008418B2"/>
    <w:rsid w:val="00842BAB"/>
    <w:rsid w:val="008433B7"/>
    <w:rsid w:val="00847160"/>
    <w:rsid w:val="00847566"/>
    <w:rsid w:val="00850E3B"/>
    <w:rsid w:val="00850F0F"/>
    <w:rsid w:val="0085179B"/>
    <w:rsid w:val="00851C35"/>
    <w:rsid w:val="00853758"/>
    <w:rsid w:val="008543F1"/>
    <w:rsid w:val="00855FD2"/>
    <w:rsid w:val="00855FDD"/>
    <w:rsid w:val="00857809"/>
    <w:rsid w:val="00863729"/>
    <w:rsid w:val="00864625"/>
    <w:rsid w:val="00865812"/>
    <w:rsid w:val="00866C88"/>
    <w:rsid w:val="00866E26"/>
    <w:rsid w:val="0087414A"/>
    <w:rsid w:val="0087538B"/>
    <w:rsid w:val="008754FB"/>
    <w:rsid w:val="008755D5"/>
    <w:rsid w:val="00877D60"/>
    <w:rsid w:val="00883CA2"/>
    <w:rsid w:val="00883E77"/>
    <w:rsid w:val="00884020"/>
    <w:rsid w:val="00884349"/>
    <w:rsid w:val="008848BD"/>
    <w:rsid w:val="008871D6"/>
    <w:rsid w:val="00890C84"/>
    <w:rsid w:val="00891010"/>
    <w:rsid w:val="00892486"/>
    <w:rsid w:val="00892508"/>
    <w:rsid w:val="00892AB8"/>
    <w:rsid w:val="00895E21"/>
    <w:rsid w:val="008A1933"/>
    <w:rsid w:val="008B0165"/>
    <w:rsid w:val="008B0AB9"/>
    <w:rsid w:val="008B2632"/>
    <w:rsid w:val="008B56D7"/>
    <w:rsid w:val="008B7011"/>
    <w:rsid w:val="008B7424"/>
    <w:rsid w:val="008B7E4D"/>
    <w:rsid w:val="008C20FF"/>
    <w:rsid w:val="008C7986"/>
    <w:rsid w:val="008D1B03"/>
    <w:rsid w:val="008D1DE6"/>
    <w:rsid w:val="008D2279"/>
    <w:rsid w:val="008D2AEA"/>
    <w:rsid w:val="008D3082"/>
    <w:rsid w:val="008E12A6"/>
    <w:rsid w:val="008E1588"/>
    <w:rsid w:val="008E45FC"/>
    <w:rsid w:val="008E54AC"/>
    <w:rsid w:val="008E6E6D"/>
    <w:rsid w:val="008F2E74"/>
    <w:rsid w:val="008F3CC0"/>
    <w:rsid w:val="008F42FA"/>
    <w:rsid w:val="008F5927"/>
    <w:rsid w:val="008F5FB0"/>
    <w:rsid w:val="008F7804"/>
    <w:rsid w:val="008F7F5E"/>
    <w:rsid w:val="0090707D"/>
    <w:rsid w:val="009141D8"/>
    <w:rsid w:val="009151D3"/>
    <w:rsid w:val="009163AF"/>
    <w:rsid w:val="00924612"/>
    <w:rsid w:val="00924A3A"/>
    <w:rsid w:val="00925C70"/>
    <w:rsid w:val="00925F3A"/>
    <w:rsid w:val="00926546"/>
    <w:rsid w:val="009300AD"/>
    <w:rsid w:val="00931E7D"/>
    <w:rsid w:val="009337EE"/>
    <w:rsid w:val="00933CCC"/>
    <w:rsid w:val="00933F89"/>
    <w:rsid w:val="009364A1"/>
    <w:rsid w:val="00936DDA"/>
    <w:rsid w:val="00937321"/>
    <w:rsid w:val="00946FA7"/>
    <w:rsid w:val="009479CA"/>
    <w:rsid w:val="009527DB"/>
    <w:rsid w:val="009527F9"/>
    <w:rsid w:val="00954279"/>
    <w:rsid w:val="0095561F"/>
    <w:rsid w:val="0095622F"/>
    <w:rsid w:val="00957D68"/>
    <w:rsid w:val="00960AE7"/>
    <w:rsid w:val="00961450"/>
    <w:rsid w:val="00961B65"/>
    <w:rsid w:val="00967520"/>
    <w:rsid w:val="00971579"/>
    <w:rsid w:val="00972069"/>
    <w:rsid w:val="00973A55"/>
    <w:rsid w:val="0097492E"/>
    <w:rsid w:val="00976DA7"/>
    <w:rsid w:val="00976F65"/>
    <w:rsid w:val="00980231"/>
    <w:rsid w:val="00982D18"/>
    <w:rsid w:val="00985D44"/>
    <w:rsid w:val="0098696F"/>
    <w:rsid w:val="00987C29"/>
    <w:rsid w:val="00987C2D"/>
    <w:rsid w:val="0099075B"/>
    <w:rsid w:val="009920DA"/>
    <w:rsid w:val="00993802"/>
    <w:rsid w:val="00996943"/>
    <w:rsid w:val="009A0DD3"/>
    <w:rsid w:val="009A479E"/>
    <w:rsid w:val="009A64DA"/>
    <w:rsid w:val="009A6ACD"/>
    <w:rsid w:val="009A79A7"/>
    <w:rsid w:val="009B0054"/>
    <w:rsid w:val="009B22F4"/>
    <w:rsid w:val="009B4F21"/>
    <w:rsid w:val="009C0621"/>
    <w:rsid w:val="009C0F28"/>
    <w:rsid w:val="009C2DED"/>
    <w:rsid w:val="009C43BF"/>
    <w:rsid w:val="009C5B20"/>
    <w:rsid w:val="009C77FB"/>
    <w:rsid w:val="009D15A0"/>
    <w:rsid w:val="009D3160"/>
    <w:rsid w:val="009D486A"/>
    <w:rsid w:val="009D48AD"/>
    <w:rsid w:val="009D4FDC"/>
    <w:rsid w:val="009D6F7C"/>
    <w:rsid w:val="009D726E"/>
    <w:rsid w:val="009E0664"/>
    <w:rsid w:val="009E14DE"/>
    <w:rsid w:val="009E2BCD"/>
    <w:rsid w:val="009E2EB8"/>
    <w:rsid w:val="009E40FB"/>
    <w:rsid w:val="009E5AB5"/>
    <w:rsid w:val="009E60E9"/>
    <w:rsid w:val="009E7C57"/>
    <w:rsid w:val="009F04C4"/>
    <w:rsid w:val="009F4933"/>
    <w:rsid w:val="009F5CB4"/>
    <w:rsid w:val="00A00795"/>
    <w:rsid w:val="00A03524"/>
    <w:rsid w:val="00A045F3"/>
    <w:rsid w:val="00A047BA"/>
    <w:rsid w:val="00A05983"/>
    <w:rsid w:val="00A079E2"/>
    <w:rsid w:val="00A1067C"/>
    <w:rsid w:val="00A118BC"/>
    <w:rsid w:val="00A13962"/>
    <w:rsid w:val="00A14DF8"/>
    <w:rsid w:val="00A17288"/>
    <w:rsid w:val="00A1757E"/>
    <w:rsid w:val="00A249C0"/>
    <w:rsid w:val="00A27787"/>
    <w:rsid w:val="00A30598"/>
    <w:rsid w:val="00A30FFF"/>
    <w:rsid w:val="00A328DD"/>
    <w:rsid w:val="00A348BA"/>
    <w:rsid w:val="00A354FA"/>
    <w:rsid w:val="00A412E2"/>
    <w:rsid w:val="00A41327"/>
    <w:rsid w:val="00A426A0"/>
    <w:rsid w:val="00A44473"/>
    <w:rsid w:val="00A47CB1"/>
    <w:rsid w:val="00A511D8"/>
    <w:rsid w:val="00A536F6"/>
    <w:rsid w:val="00A53CC6"/>
    <w:rsid w:val="00A53E19"/>
    <w:rsid w:val="00A55D81"/>
    <w:rsid w:val="00A61942"/>
    <w:rsid w:val="00A61F49"/>
    <w:rsid w:val="00A62953"/>
    <w:rsid w:val="00A74276"/>
    <w:rsid w:val="00A75BD9"/>
    <w:rsid w:val="00A77F59"/>
    <w:rsid w:val="00A8290B"/>
    <w:rsid w:val="00A82AF6"/>
    <w:rsid w:val="00A8798A"/>
    <w:rsid w:val="00A90A13"/>
    <w:rsid w:val="00A9108E"/>
    <w:rsid w:val="00A934E6"/>
    <w:rsid w:val="00A94BFD"/>
    <w:rsid w:val="00A974FC"/>
    <w:rsid w:val="00A97509"/>
    <w:rsid w:val="00AA0CDF"/>
    <w:rsid w:val="00AA30C4"/>
    <w:rsid w:val="00AA453C"/>
    <w:rsid w:val="00AA4807"/>
    <w:rsid w:val="00AA4A0E"/>
    <w:rsid w:val="00AA7BCD"/>
    <w:rsid w:val="00AB0043"/>
    <w:rsid w:val="00AB39F1"/>
    <w:rsid w:val="00AB3B1F"/>
    <w:rsid w:val="00AB486C"/>
    <w:rsid w:val="00AB67DA"/>
    <w:rsid w:val="00AB709A"/>
    <w:rsid w:val="00AB75D4"/>
    <w:rsid w:val="00AC1016"/>
    <w:rsid w:val="00AC6703"/>
    <w:rsid w:val="00AD2EC3"/>
    <w:rsid w:val="00AD62D3"/>
    <w:rsid w:val="00AD7689"/>
    <w:rsid w:val="00AD7751"/>
    <w:rsid w:val="00AE3731"/>
    <w:rsid w:val="00AE38B3"/>
    <w:rsid w:val="00AE6023"/>
    <w:rsid w:val="00AE7145"/>
    <w:rsid w:val="00AF105D"/>
    <w:rsid w:val="00AF17F6"/>
    <w:rsid w:val="00AF1E27"/>
    <w:rsid w:val="00AF7D75"/>
    <w:rsid w:val="00B015E3"/>
    <w:rsid w:val="00B04E5C"/>
    <w:rsid w:val="00B10573"/>
    <w:rsid w:val="00B117DC"/>
    <w:rsid w:val="00B12918"/>
    <w:rsid w:val="00B13792"/>
    <w:rsid w:val="00B1711D"/>
    <w:rsid w:val="00B262DC"/>
    <w:rsid w:val="00B272ED"/>
    <w:rsid w:val="00B27D16"/>
    <w:rsid w:val="00B31196"/>
    <w:rsid w:val="00B33249"/>
    <w:rsid w:val="00B33D56"/>
    <w:rsid w:val="00B35690"/>
    <w:rsid w:val="00B360DE"/>
    <w:rsid w:val="00B375D0"/>
    <w:rsid w:val="00B41409"/>
    <w:rsid w:val="00B42F33"/>
    <w:rsid w:val="00B45483"/>
    <w:rsid w:val="00B46BBD"/>
    <w:rsid w:val="00B473BB"/>
    <w:rsid w:val="00B50EA7"/>
    <w:rsid w:val="00B50F31"/>
    <w:rsid w:val="00B514D4"/>
    <w:rsid w:val="00B53DE2"/>
    <w:rsid w:val="00B54B3F"/>
    <w:rsid w:val="00B621AB"/>
    <w:rsid w:val="00B63B0B"/>
    <w:rsid w:val="00B67587"/>
    <w:rsid w:val="00B67DA0"/>
    <w:rsid w:val="00B708BF"/>
    <w:rsid w:val="00B710E6"/>
    <w:rsid w:val="00B73C41"/>
    <w:rsid w:val="00B76C04"/>
    <w:rsid w:val="00B803A0"/>
    <w:rsid w:val="00B81B89"/>
    <w:rsid w:val="00B81F66"/>
    <w:rsid w:val="00B83496"/>
    <w:rsid w:val="00B87485"/>
    <w:rsid w:val="00B87957"/>
    <w:rsid w:val="00B87C8D"/>
    <w:rsid w:val="00B87D87"/>
    <w:rsid w:val="00B90613"/>
    <w:rsid w:val="00B94297"/>
    <w:rsid w:val="00B951E2"/>
    <w:rsid w:val="00B95803"/>
    <w:rsid w:val="00B972BE"/>
    <w:rsid w:val="00B9785A"/>
    <w:rsid w:val="00BA125F"/>
    <w:rsid w:val="00BA1FCF"/>
    <w:rsid w:val="00BA743B"/>
    <w:rsid w:val="00BB1441"/>
    <w:rsid w:val="00BB1589"/>
    <w:rsid w:val="00BB1691"/>
    <w:rsid w:val="00BB184F"/>
    <w:rsid w:val="00BB1B73"/>
    <w:rsid w:val="00BB43CD"/>
    <w:rsid w:val="00BB6FA1"/>
    <w:rsid w:val="00BB73FD"/>
    <w:rsid w:val="00BC1848"/>
    <w:rsid w:val="00BC243C"/>
    <w:rsid w:val="00BC693F"/>
    <w:rsid w:val="00BD068F"/>
    <w:rsid w:val="00BD142A"/>
    <w:rsid w:val="00BD3F7E"/>
    <w:rsid w:val="00BD429B"/>
    <w:rsid w:val="00BD4EE1"/>
    <w:rsid w:val="00BD65FD"/>
    <w:rsid w:val="00BD6A30"/>
    <w:rsid w:val="00BD6C77"/>
    <w:rsid w:val="00BE1362"/>
    <w:rsid w:val="00BE15BA"/>
    <w:rsid w:val="00BE19F6"/>
    <w:rsid w:val="00BE315A"/>
    <w:rsid w:val="00BE46E8"/>
    <w:rsid w:val="00BE7AB6"/>
    <w:rsid w:val="00BF16F0"/>
    <w:rsid w:val="00BF6A15"/>
    <w:rsid w:val="00BF74C6"/>
    <w:rsid w:val="00C0610C"/>
    <w:rsid w:val="00C07723"/>
    <w:rsid w:val="00C15AD5"/>
    <w:rsid w:val="00C16BAD"/>
    <w:rsid w:val="00C175E4"/>
    <w:rsid w:val="00C237C4"/>
    <w:rsid w:val="00C259E4"/>
    <w:rsid w:val="00C32EAC"/>
    <w:rsid w:val="00C3398B"/>
    <w:rsid w:val="00C34555"/>
    <w:rsid w:val="00C3488B"/>
    <w:rsid w:val="00C359FE"/>
    <w:rsid w:val="00C41393"/>
    <w:rsid w:val="00C427A1"/>
    <w:rsid w:val="00C42EE5"/>
    <w:rsid w:val="00C4517B"/>
    <w:rsid w:val="00C5048E"/>
    <w:rsid w:val="00C50C66"/>
    <w:rsid w:val="00C5592D"/>
    <w:rsid w:val="00C5615D"/>
    <w:rsid w:val="00C602BB"/>
    <w:rsid w:val="00C60876"/>
    <w:rsid w:val="00C61614"/>
    <w:rsid w:val="00C6164A"/>
    <w:rsid w:val="00C64CFA"/>
    <w:rsid w:val="00C705C5"/>
    <w:rsid w:val="00C726CF"/>
    <w:rsid w:val="00C75FB4"/>
    <w:rsid w:val="00C7624B"/>
    <w:rsid w:val="00C77F37"/>
    <w:rsid w:val="00C8034A"/>
    <w:rsid w:val="00C81AAD"/>
    <w:rsid w:val="00C8320E"/>
    <w:rsid w:val="00C83879"/>
    <w:rsid w:val="00C87383"/>
    <w:rsid w:val="00C8759E"/>
    <w:rsid w:val="00C92502"/>
    <w:rsid w:val="00C94827"/>
    <w:rsid w:val="00C94A8C"/>
    <w:rsid w:val="00C94B8B"/>
    <w:rsid w:val="00C955DD"/>
    <w:rsid w:val="00C9612F"/>
    <w:rsid w:val="00CA62B8"/>
    <w:rsid w:val="00CA7216"/>
    <w:rsid w:val="00CB1007"/>
    <w:rsid w:val="00CB132F"/>
    <w:rsid w:val="00CB1DFB"/>
    <w:rsid w:val="00CB6045"/>
    <w:rsid w:val="00CB7820"/>
    <w:rsid w:val="00CC10A1"/>
    <w:rsid w:val="00CC4B49"/>
    <w:rsid w:val="00CC52AA"/>
    <w:rsid w:val="00CC7528"/>
    <w:rsid w:val="00CC7B9B"/>
    <w:rsid w:val="00CD1431"/>
    <w:rsid w:val="00CD26D4"/>
    <w:rsid w:val="00CD551B"/>
    <w:rsid w:val="00CD6887"/>
    <w:rsid w:val="00CE03DB"/>
    <w:rsid w:val="00CE19A5"/>
    <w:rsid w:val="00CE268D"/>
    <w:rsid w:val="00CE4DF5"/>
    <w:rsid w:val="00CE582B"/>
    <w:rsid w:val="00CE6778"/>
    <w:rsid w:val="00CF02B7"/>
    <w:rsid w:val="00CF50F6"/>
    <w:rsid w:val="00CF7C09"/>
    <w:rsid w:val="00D0303B"/>
    <w:rsid w:val="00D03063"/>
    <w:rsid w:val="00D030B5"/>
    <w:rsid w:val="00D03B79"/>
    <w:rsid w:val="00D050A3"/>
    <w:rsid w:val="00D05DD6"/>
    <w:rsid w:val="00D062C6"/>
    <w:rsid w:val="00D1111B"/>
    <w:rsid w:val="00D11355"/>
    <w:rsid w:val="00D121E2"/>
    <w:rsid w:val="00D158B2"/>
    <w:rsid w:val="00D15B07"/>
    <w:rsid w:val="00D20706"/>
    <w:rsid w:val="00D20F1B"/>
    <w:rsid w:val="00D21A0A"/>
    <w:rsid w:val="00D228B3"/>
    <w:rsid w:val="00D22ECB"/>
    <w:rsid w:val="00D2437F"/>
    <w:rsid w:val="00D25366"/>
    <w:rsid w:val="00D255FA"/>
    <w:rsid w:val="00D3006B"/>
    <w:rsid w:val="00D3063E"/>
    <w:rsid w:val="00D308B8"/>
    <w:rsid w:val="00D31949"/>
    <w:rsid w:val="00D3229E"/>
    <w:rsid w:val="00D3250D"/>
    <w:rsid w:val="00D34051"/>
    <w:rsid w:val="00D3672E"/>
    <w:rsid w:val="00D40C47"/>
    <w:rsid w:val="00D41F55"/>
    <w:rsid w:val="00D4228B"/>
    <w:rsid w:val="00D43EF3"/>
    <w:rsid w:val="00D4456E"/>
    <w:rsid w:val="00D47FD1"/>
    <w:rsid w:val="00D50841"/>
    <w:rsid w:val="00D512B5"/>
    <w:rsid w:val="00D515A8"/>
    <w:rsid w:val="00D53B55"/>
    <w:rsid w:val="00D54BEC"/>
    <w:rsid w:val="00D60C43"/>
    <w:rsid w:val="00D6101E"/>
    <w:rsid w:val="00D63A7E"/>
    <w:rsid w:val="00D65AEC"/>
    <w:rsid w:val="00D65E62"/>
    <w:rsid w:val="00D66669"/>
    <w:rsid w:val="00D670BB"/>
    <w:rsid w:val="00D672DE"/>
    <w:rsid w:val="00D67A67"/>
    <w:rsid w:val="00D7131D"/>
    <w:rsid w:val="00D72633"/>
    <w:rsid w:val="00D7351F"/>
    <w:rsid w:val="00D73D8B"/>
    <w:rsid w:val="00D74B95"/>
    <w:rsid w:val="00D81FDA"/>
    <w:rsid w:val="00D8209F"/>
    <w:rsid w:val="00D8425C"/>
    <w:rsid w:val="00D86B0A"/>
    <w:rsid w:val="00D87DE1"/>
    <w:rsid w:val="00D92FA4"/>
    <w:rsid w:val="00D92FD9"/>
    <w:rsid w:val="00D944B1"/>
    <w:rsid w:val="00D95001"/>
    <w:rsid w:val="00D9621C"/>
    <w:rsid w:val="00DA208F"/>
    <w:rsid w:val="00DA3CB2"/>
    <w:rsid w:val="00DA477A"/>
    <w:rsid w:val="00DA5112"/>
    <w:rsid w:val="00DA6B9C"/>
    <w:rsid w:val="00DA7956"/>
    <w:rsid w:val="00DA7B5D"/>
    <w:rsid w:val="00DB0650"/>
    <w:rsid w:val="00DB09CB"/>
    <w:rsid w:val="00DB0C6D"/>
    <w:rsid w:val="00DB3189"/>
    <w:rsid w:val="00DB4454"/>
    <w:rsid w:val="00DB5CBD"/>
    <w:rsid w:val="00DC18BF"/>
    <w:rsid w:val="00DC1AB2"/>
    <w:rsid w:val="00DC2328"/>
    <w:rsid w:val="00DC2754"/>
    <w:rsid w:val="00DC2A05"/>
    <w:rsid w:val="00DC4506"/>
    <w:rsid w:val="00DC4F01"/>
    <w:rsid w:val="00DC5350"/>
    <w:rsid w:val="00DD0272"/>
    <w:rsid w:val="00DD0A49"/>
    <w:rsid w:val="00DD0B13"/>
    <w:rsid w:val="00DD1EE3"/>
    <w:rsid w:val="00DD330C"/>
    <w:rsid w:val="00DD4659"/>
    <w:rsid w:val="00DE0364"/>
    <w:rsid w:val="00DE0C47"/>
    <w:rsid w:val="00DE157E"/>
    <w:rsid w:val="00DE1FB9"/>
    <w:rsid w:val="00DF04B4"/>
    <w:rsid w:val="00DF6565"/>
    <w:rsid w:val="00DF6B31"/>
    <w:rsid w:val="00DF6EE6"/>
    <w:rsid w:val="00DF7DC9"/>
    <w:rsid w:val="00E0105A"/>
    <w:rsid w:val="00E016D6"/>
    <w:rsid w:val="00E01A13"/>
    <w:rsid w:val="00E04C7A"/>
    <w:rsid w:val="00E059FC"/>
    <w:rsid w:val="00E078AF"/>
    <w:rsid w:val="00E11102"/>
    <w:rsid w:val="00E14235"/>
    <w:rsid w:val="00E15068"/>
    <w:rsid w:val="00E156B8"/>
    <w:rsid w:val="00E17C6D"/>
    <w:rsid w:val="00E20FF7"/>
    <w:rsid w:val="00E21F9E"/>
    <w:rsid w:val="00E25055"/>
    <w:rsid w:val="00E25B44"/>
    <w:rsid w:val="00E2715A"/>
    <w:rsid w:val="00E3116C"/>
    <w:rsid w:val="00E323E3"/>
    <w:rsid w:val="00E3359C"/>
    <w:rsid w:val="00E3362F"/>
    <w:rsid w:val="00E35FE6"/>
    <w:rsid w:val="00E41408"/>
    <w:rsid w:val="00E426B7"/>
    <w:rsid w:val="00E50B74"/>
    <w:rsid w:val="00E52F64"/>
    <w:rsid w:val="00E543AC"/>
    <w:rsid w:val="00E552B5"/>
    <w:rsid w:val="00E60263"/>
    <w:rsid w:val="00E61582"/>
    <w:rsid w:val="00E62CAA"/>
    <w:rsid w:val="00E62EDA"/>
    <w:rsid w:val="00E6496E"/>
    <w:rsid w:val="00E6554D"/>
    <w:rsid w:val="00E73E5C"/>
    <w:rsid w:val="00E77A78"/>
    <w:rsid w:val="00E8002A"/>
    <w:rsid w:val="00E8116B"/>
    <w:rsid w:val="00E822A6"/>
    <w:rsid w:val="00E837A9"/>
    <w:rsid w:val="00E83AAF"/>
    <w:rsid w:val="00E840EF"/>
    <w:rsid w:val="00E84A18"/>
    <w:rsid w:val="00E84CED"/>
    <w:rsid w:val="00E84D67"/>
    <w:rsid w:val="00E85899"/>
    <w:rsid w:val="00E858D1"/>
    <w:rsid w:val="00E85C23"/>
    <w:rsid w:val="00E8614D"/>
    <w:rsid w:val="00E87D6C"/>
    <w:rsid w:val="00E87E05"/>
    <w:rsid w:val="00E90A56"/>
    <w:rsid w:val="00E92FB7"/>
    <w:rsid w:val="00E935C0"/>
    <w:rsid w:val="00E93DD5"/>
    <w:rsid w:val="00EA01A5"/>
    <w:rsid w:val="00EA0EBA"/>
    <w:rsid w:val="00EA134F"/>
    <w:rsid w:val="00EA3666"/>
    <w:rsid w:val="00EB000F"/>
    <w:rsid w:val="00EB0E8B"/>
    <w:rsid w:val="00EB5E3F"/>
    <w:rsid w:val="00EC33D5"/>
    <w:rsid w:val="00EC5B06"/>
    <w:rsid w:val="00ED0D3B"/>
    <w:rsid w:val="00ED1D42"/>
    <w:rsid w:val="00ED2893"/>
    <w:rsid w:val="00ED3D46"/>
    <w:rsid w:val="00ED433F"/>
    <w:rsid w:val="00ED59E3"/>
    <w:rsid w:val="00ED6EB8"/>
    <w:rsid w:val="00ED72F3"/>
    <w:rsid w:val="00ED7BFF"/>
    <w:rsid w:val="00EE1B71"/>
    <w:rsid w:val="00EE1D1D"/>
    <w:rsid w:val="00EE24A6"/>
    <w:rsid w:val="00EE4A1D"/>
    <w:rsid w:val="00EE4C1D"/>
    <w:rsid w:val="00EE50F4"/>
    <w:rsid w:val="00EE62D4"/>
    <w:rsid w:val="00EE62EC"/>
    <w:rsid w:val="00EE680D"/>
    <w:rsid w:val="00EF1F4E"/>
    <w:rsid w:val="00EF2D1F"/>
    <w:rsid w:val="00EF2DC5"/>
    <w:rsid w:val="00EF3091"/>
    <w:rsid w:val="00EF4FAF"/>
    <w:rsid w:val="00EF5FB1"/>
    <w:rsid w:val="00EF621E"/>
    <w:rsid w:val="00EF635E"/>
    <w:rsid w:val="00EF655F"/>
    <w:rsid w:val="00F0044A"/>
    <w:rsid w:val="00F01CC7"/>
    <w:rsid w:val="00F023DA"/>
    <w:rsid w:val="00F03458"/>
    <w:rsid w:val="00F059BD"/>
    <w:rsid w:val="00F07C6A"/>
    <w:rsid w:val="00F07D3E"/>
    <w:rsid w:val="00F07EAB"/>
    <w:rsid w:val="00F10ACA"/>
    <w:rsid w:val="00F10DC7"/>
    <w:rsid w:val="00F13802"/>
    <w:rsid w:val="00F13F84"/>
    <w:rsid w:val="00F141DC"/>
    <w:rsid w:val="00F158B2"/>
    <w:rsid w:val="00F15E91"/>
    <w:rsid w:val="00F241AD"/>
    <w:rsid w:val="00F2451E"/>
    <w:rsid w:val="00F24A2C"/>
    <w:rsid w:val="00F274D1"/>
    <w:rsid w:val="00F3065F"/>
    <w:rsid w:val="00F31C83"/>
    <w:rsid w:val="00F320A6"/>
    <w:rsid w:val="00F3452D"/>
    <w:rsid w:val="00F34CDC"/>
    <w:rsid w:val="00F36402"/>
    <w:rsid w:val="00F36437"/>
    <w:rsid w:val="00F379D3"/>
    <w:rsid w:val="00F40A3C"/>
    <w:rsid w:val="00F46B7D"/>
    <w:rsid w:val="00F5065C"/>
    <w:rsid w:val="00F51846"/>
    <w:rsid w:val="00F55E6E"/>
    <w:rsid w:val="00F55FD1"/>
    <w:rsid w:val="00F5665C"/>
    <w:rsid w:val="00F57837"/>
    <w:rsid w:val="00F62E11"/>
    <w:rsid w:val="00F6339D"/>
    <w:rsid w:val="00F63738"/>
    <w:rsid w:val="00F673A6"/>
    <w:rsid w:val="00F678C1"/>
    <w:rsid w:val="00F70307"/>
    <w:rsid w:val="00F714F4"/>
    <w:rsid w:val="00F746A4"/>
    <w:rsid w:val="00F821A2"/>
    <w:rsid w:val="00F83263"/>
    <w:rsid w:val="00F87C1D"/>
    <w:rsid w:val="00F906D1"/>
    <w:rsid w:val="00F92FDD"/>
    <w:rsid w:val="00F94906"/>
    <w:rsid w:val="00F94FEF"/>
    <w:rsid w:val="00F95B79"/>
    <w:rsid w:val="00F9643C"/>
    <w:rsid w:val="00F96D30"/>
    <w:rsid w:val="00FA0642"/>
    <w:rsid w:val="00FA1D53"/>
    <w:rsid w:val="00FA3E1E"/>
    <w:rsid w:val="00FA4079"/>
    <w:rsid w:val="00FA4E43"/>
    <w:rsid w:val="00FA68A5"/>
    <w:rsid w:val="00FA6A84"/>
    <w:rsid w:val="00FA712C"/>
    <w:rsid w:val="00FA72D7"/>
    <w:rsid w:val="00FA76B3"/>
    <w:rsid w:val="00FB36F8"/>
    <w:rsid w:val="00FB3C45"/>
    <w:rsid w:val="00FB4BB1"/>
    <w:rsid w:val="00FB4EC3"/>
    <w:rsid w:val="00FB59C6"/>
    <w:rsid w:val="00FB5BE1"/>
    <w:rsid w:val="00FB5FC9"/>
    <w:rsid w:val="00FB66DE"/>
    <w:rsid w:val="00FB7C1A"/>
    <w:rsid w:val="00FC0246"/>
    <w:rsid w:val="00FC090D"/>
    <w:rsid w:val="00FC0BF4"/>
    <w:rsid w:val="00FC0DAD"/>
    <w:rsid w:val="00FC1BD2"/>
    <w:rsid w:val="00FC2A78"/>
    <w:rsid w:val="00FC418E"/>
    <w:rsid w:val="00FC57A9"/>
    <w:rsid w:val="00FC6440"/>
    <w:rsid w:val="00FC64A9"/>
    <w:rsid w:val="00FC7D67"/>
    <w:rsid w:val="00FD1B5D"/>
    <w:rsid w:val="00FD2987"/>
    <w:rsid w:val="00FD6899"/>
    <w:rsid w:val="00FD7B1E"/>
    <w:rsid w:val="00FE052B"/>
    <w:rsid w:val="00FE23B3"/>
    <w:rsid w:val="00FE2530"/>
    <w:rsid w:val="00FE30FD"/>
    <w:rsid w:val="00FE3A86"/>
    <w:rsid w:val="00FE3A93"/>
    <w:rsid w:val="00FE3F0B"/>
    <w:rsid w:val="00FE5CB0"/>
    <w:rsid w:val="00FE6F16"/>
    <w:rsid w:val="00FE7C10"/>
    <w:rsid w:val="00FE7E10"/>
    <w:rsid w:val="00FF1496"/>
    <w:rsid w:val="00FF152F"/>
    <w:rsid w:val="00FF1F4F"/>
    <w:rsid w:val="00FF3A7F"/>
    <w:rsid w:val="00FF78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BDB07D"/>
  <w15:docId w15:val="{87AF69F5-EAD9-4C98-8B65-0CA2B2DB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61A"/>
    <w:pPr>
      <w:spacing w:before="120" w:after="120"/>
      <w:jc w:val="both"/>
    </w:pPr>
    <w:rPr>
      <w:sz w:val="22"/>
      <w:szCs w:val="24"/>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qFormat/>
    <w:rsid w:val="00FC7D67"/>
    <w:pPr>
      <w:keepNext/>
      <w:spacing w:before="240" w:after="60"/>
      <w:outlineLvl w:val="2"/>
    </w:pPr>
    <w:rPr>
      <w:b/>
      <w:bCs/>
      <w:szCs w:val="26"/>
    </w:rPr>
  </w:style>
  <w:style w:type="paragraph" w:styleId="Heading4">
    <w:name w:val="heading 4"/>
    <w:basedOn w:val="Normal"/>
    <w:next w:val="Normal"/>
    <w:link w:val="Heading4Char"/>
    <w:qFormat/>
    <w:rsid w:val="00FC7D67"/>
    <w:pPr>
      <w:keepNext/>
      <w:spacing w:before="240" w:after="60"/>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FC7D67"/>
    <w:rPr>
      <w:rFonts w:eastAsia="Times New Roman" w:cs="Times New Roman"/>
      <w:b/>
      <w:bCs/>
      <w:szCs w:val="28"/>
    </w:rPr>
  </w:style>
  <w:style w:type="paragraph" w:styleId="Caption">
    <w:name w:val="caption"/>
    <w:basedOn w:val="Normal"/>
    <w:next w:val="Normal"/>
    <w:unhideWhenUsed/>
    <w:qFormat/>
    <w:rsid w:val="00DB0C6D"/>
    <w:rPr>
      <w:b/>
      <w:bCs/>
      <w:sz w:val="24"/>
      <w:szCs w:val="20"/>
    </w:rPr>
  </w:style>
  <w:style w:type="paragraph" w:styleId="Header">
    <w:name w:val="header"/>
    <w:basedOn w:val="Normal"/>
    <w:link w:val="HeaderChar"/>
    <w:uiPriority w:val="99"/>
    <w:rsid w:val="00D308B8"/>
    <w:pPr>
      <w:tabs>
        <w:tab w:val="center" w:pos="4513"/>
        <w:tab w:val="right" w:pos="9026"/>
      </w:tabs>
    </w:pPr>
    <w:rPr>
      <w:sz w:val="20"/>
    </w:rPr>
  </w:style>
  <w:style w:type="character" w:customStyle="1" w:styleId="HeaderChar">
    <w:name w:val="Header Char"/>
    <w:link w:val="Header"/>
    <w:uiPriority w:val="99"/>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rPr>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rsid w:val="007975B6"/>
    <w:pPr>
      <w:spacing w:before="0" w:after="0"/>
    </w:pPr>
    <w:rPr>
      <w:rFonts w:ascii="Segoe UI" w:hAnsi="Segoe UI"/>
      <w:sz w:val="18"/>
      <w:szCs w:val="18"/>
    </w:rPr>
  </w:style>
  <w:style w:type="character" w:customStyle="1" w:styleId="BalloonTextChar">
    <w:name w:val="Balloon Text Char"/>
    <w:link w:val="BalloonText"/>
    <w:rsid w:val="007975B6"/>
    <w:rPr>
      <w:rFonts w:ascii="Segoe UI" w:hAnsi="Segoe UI" w:cs="Segoe UI"/>
      <w:sz w:val="18"/>
      <w:szCs w:val="18"/>
      <w:lang w:eastAsia="en-AU"/>
    </w:rPr>
  </w:style>
  <w:style w:type="paragraph" w:styleId="ListParagraph">
    <w:name w:val="List Paragraph"/>
    <w:basedOn w:val="Normal"/>
    <w:uiPriority w:val="34"/>
    <w:qFormat/>
    <w:rsid w:val="00EE680D"/>
    <w:pPr>
      <w:spacing w:after="0" w:line="360" w:lineRule="auto"/>
      <w:ind w:left="720"/>
      <w:contextualSpacing/>
    </w:pPr>
    <w:rPr>
      <w:color w:val="000000" w:themeColor="text1"/>
      <w:sz w:val="24"/>
      <w:lang w:val="en-GB"/>
    </w:rPr>
  </w:style>
  <w:style w:type="character" w:styleId="Strong">
    <w:name w:val="Strong"/>
    <w:basedOn w:val="DefaultParagraphFont"/>
    <w:uiPriority w:val="22"/>
    <w:qFormat/>
    <w:rsid w:val="00EE680D"/>
    <w:rPr>
      <w:b/>
      <w:bCs/>
    </w:rPr>
  </w:style>
  <w:style w:type="character" w:styleId="Hyperlink">
    <w:name w:val="Hyperlink"/>
    <w:basedOn w:val="DefaultParagraphFont"/>
    <w:uiPriority w:val="99"/>
    <w:unhideWhenUsed/>
    <w:rsid w:val="00EE680D"/>
    <w:rPr>
      <w:color w:val="0000FF"/>
      <w:u w:val="single"/>
    </w:rPr>
  </w:style>
  <w:style w:type="paragraph" w:customStyle="1" w:styleId="Normal0">
    <w:name w:val="[Normal]"/>
    <w:rsid w:val="00E078AF"/>
    <w:pPr>
      <w:widowControl w:val="0"/>
      <w:autoSpaceDE w:val="0"/>
      <w:autoSpaceDN w:val="0"/>
      <w:adjustRightInd w:val="0"/>
    </w:pPr>
    <w:rPr>
      <w:rFonts w:ascii="Arial" w:eastAsiaTheme="minorEastAsia" w:hAnsi="Arial" w:cs="Arial"/>
      <w:sz w:val="24"/>
      <w:szCs w:val="24"/>
      <w:lang w:val="en-GB" w:eastAsia="zh-CN"/>
      <w14:ligatures w14:val="standardContextual"/>
    </w:rPr>
  </w:style>
  <w:style w:type="character" w:styleId="CommentReference">
    <w:name w:val="annotation reference"/>
    <w:basedOn w:val="DefaultParagraphFont"/>
    <w:uiPriority w:val="99"/>
    <w:semiHidden/>
    <w:unhideWhenUsed/>
    <w:rsid w:val="00E85899"/>
    <w:rPr>
      <w:sz w:val="16"/>
      <w:szCs w:val="16"/>
    </w:rPr>
  </w:style>
  <w:style w:type="paragraph" w:styleId="CommentText">
    <w:name w:val="annotation text"/>
    <w:basedOn w:val="Normal"/>
    <w:link w:val="CommentTextChar"/>
    <w:uiPriority w:val="99"/>
    <w:unhideWhenUsed/>
    <w:rsid w:val="00E85899"/>
    <w:rPr>
      <w:sz w:val="20"/>
      <w:szCs w:val="20"/>
    </w:rPr>
  </w:style>
  <w:style w:type="character" w:customStyle="1" w:styleId="CommentTextChar">
    <w:name w:val="Comment Text Char"/>
    <w:basedOn w:val="DefaultParagraphFont"/>
    <w:link w:val="CommentText"/>
    <w:uiPriority w:val="99"/>
    <w:rsid w:val="00E85899"/>
  </w:style>
  <w:style w:type="paragraph" w:styleId="CommentSubject">
    <w:name w:val="annotation subject"/>
    <w:basedOn w:val="CommentText"/>
    <w:next w:val="CommentText"/>
    <w:link w:val="CommentSubjectChar"/>
    <w:semiHidden/>
    <w:unhideWhenUsed/>
    <w:rsid w:val="00E85899"/>
    <w:rPr>
      <w:b/>
      <w:bCs/>
    </w:rPr>
  </w:style>
  <w:style w:type="character" w:customStyle="1" w:styleId="CommentSubjectChar">
    <w:name w:val="Comment Subject Char"/>
    <w:basedOn w:val="CommentTextChar"/>
    <w:link w:val="CommentSubject"/>
    <w:semiHidden/>
    <w:rsid w:val="00E85899"/>
    <w:rPr>
      <w:b/>
      <w:bCs/>
    </w:rPr>
  </w:style>
  <w:style w:type="table" w:styleId="TableGrid">
    <w:name w:val="Table Grid"/>
    <w:basedOn w:val="TableNormal"/>
    <w:rsid w:val="00427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47"/>
    <w:unhideWhenUsed/>
    <w:rsid w:val="008165F2"/>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242273">
      <w:bodyDiv w:val="1"/>
      <w:marLeft w:val="0"/>
      <w:marRight w:val="0"/>
      <w:marTop w:val="0"/>
      <w:marBottom w:val="0"/>
      <w:divBdr>
        <w:top w:val="none" w:sz="0" w:space="0" w:color="auto"/>
        <w:left w:val="none" w:sz="0" w:space="0" w:color="auto"/>
        <w:bottom w:val="none" w:sz="0" w:space="0" w:color="auto"/>
        <w:right w:val="none" w:sz="0" w:space="0" w:color="auto"/>
      </w:divBdr>
      <w:divsChild>
        <w:div w:id="1816217924">
          <w:marLeft w:val="547"/>
          <w:marRight w:val="0"/>
          <w:marTop w:val="0"/>
          <w:marBottom w:val="0"/>
          <w:divBdr>
            <w:top w:val="none" w:sz="0" w:space="0" w:color="auto"/>
            <w:left w:val="none" w:sz="0" w:space="0" w:color="auto"/>
            <w:bottom w:val="none" w:sz="0" w:space="0" w:color="auto"/>
            <w:right w:val="none" w:sz="0" w:space="0" w:color="auto"/>
          </w:divBdr>
        </w:div>
        <w:div w:id="454258441">
          <w:marLeft w:val="547"/>
          <w:marRight w:val="0"/>
          <w:marTop w:val="0"/>
          <w:marBottom w:val="0"/>
          <w:divBdr>
            <w:top w:val="none" w:sz="0" w:space="0" w:color="auto"/>
            <w:left w:val="none" w:sz="0" w:space="0" w:color="auto"/>
            <w:bottom w:val="none" w:sz="0" w:space="0" w:color="auto"/>
            <w:right w:val="none" w:sz="0" w:space="0" w:color="auto"/>
          </w:divBdr>
        </w:div>
        <w:div w:id="1813716470">
          <w:marLeft w:val="1166"/>
          <w:marRight w:val="0"/>
          <w:marTop w:val="0"/>
          <w:marBottom w:val="0"/>
          <w:divBdr>
            <w:top w:val="none" w:sz="0" w:space="0" w:color="auto"/>
            <w:left w:val="none" w:sz="0" w:space="0" w:color="auto"/>
            <w:bottom w:val="none" w:sz="0" w:space="0" w:color="auto"/>
            <w:right w:val="none" w:sz="0" w:space="0" w:color="auto"/>
          </w:divBdr>
        </w:div>
        <w:div w:id="341670638">
          <w:marLeft w:val="1166"/>
          <w:marRight w:val="0"/>
          <w:marTop w:val="0"/>
          <w:marBottom w:val="0"/>
          <w:divBdr>
            <w:top w:val="none" w:sz="0" w:space="0" w:color="auto"/>
            <w:left w:val="none" w:sz="0" w:space="0" w:color="auto"/>
            <w:bottom w:val="none" w:sz="0" w:space="0" w:color="auto"/>
            <w:right w:val="none" w:sz="0" w:space="0" w:color="auto"/>
          </w:divBdr>
        </w:div>
        <w:div w:id="1690788441">
          <w:marLeft w:val="1166"/>
          <w:marRight w:val="0"/>
          <w:marTop w:val="0"/>
          <w:marBottom w:val="0"/>
          <w:divBdr>
            <w:top w:val="none" w:sz="0" w:space="0" w:color="auto"/>
            <w:left w:val="none" w:sz="0" w:space="0" w:color="auto"/>
            <w:bottom w:val="none" w:sz="0" w:space="0" w:color="auto"/>
            <w:right w:val="none" w:sz="0" w:space="0" w:color="auto"/>
          </w:divBdr>
        </w:div>
        <w:div w:id="279993335">
          <w:marLeft w:val="547"/>
          <w:marRight w:val="0"/>
          <w:marTop w:val="0"/>
          <w:marBottom w:val="0"/>
          <w:divBdr>
            <w:top w:val="none" w:sz="0" w:space="0" w:color="auto"/>
            <w:left w:val="none" w:sz="0" w:space="0" w:color="auto"/>
            <w:bottom w:val="none" w:sz="0" w:space="0" w:color="auto"/>
            <w:right w:val="none" w:sz="0" w:space="0" w:color="auto"/>
          </w:divBdr>
        </w:div>
        <w:div w:id="1130826561">
          <w:marLeft w:val="1166"/>
          <w:marRight w:val="0"/>
          <w:marTop w:val="0"/>
          <w:marBottom w:val="0"/>
          <w:divBdr>
            <w:top w:val="none" w:sz="0" w:space="0" w:color="auto"/>
            <w:left w:val="none" w:sz="0" w:space="0" w:color="auto"/>
            <w:bottom w:val="none" w:sz="0" w:space="0" w:color="auto"/>
            <w:right w:val="none" w:sz="0" w:space="0" w:color="auto"/>
          </w:divBdr>
        </w:div>
        <w:div w:id="628315715">
          <w:marLeft w:val="1166"/>
          <w:marRight w:val="0"/>
          <w:marTop w:val="0"/>
          <w:marBottom w:val="0"/>
          <w:divBdr>
            <w:top w:val="none" w:sz="0" w:space="0" w:color="auto"/>
            <w:left w:val="none" w:sz="0" w:space="0" w:color="auto"/>
            <w:bottom w:val="none" w:sz="0" w:space="0" w:color="auto"/>
            <w:right w:val="none" w:sz="0" w:space="0" w:color="auto"/>
          </w:divBdr>
        </w:div>
        <w:div w:id="981929594">
          <w:marLeft w:val="547"/>
          <w:marRight w:val="0"/>
          <w:marTop w:val="0"/>
          <w:marBottom w:val="0"/>
          <w:divBdr>
            <w:top w:val="none" w:sz="0" w:space="0" w:color="auto"/>
            <w:left w:val="none" w:sz="0" w:space="0" w:color="auto"/>
            <w:bottom w:val="none" w:sz="0" w:space="0" w:color="auto"/>
            <w:right w:val="none" w:sz="0" w:space="0" w:color="auto"/>
          </w:divBdr>
        </w:div>
        <w:div w:id="319886487">
          <w:marLeft w:val="1166"/>
          <w:marRight w:val="0"/>
          <w:marTop w:val="0"/>
          <w:marBottom w:val="0"/>
          <w:divBdr>
            <w:top w:val="none" w:sz="0" w:space="0" w:color="auto"/>
            <w:left w:val="none" w:sz="0" w:space="0" w:color="auto"/>
            <w:bottom w:val="none" w:sz="0" w:space="0" w:color="auto"/>
            <w:right w:val="none" w:sz="0" w:space="0" w:color="auto"/>
          </w:divBdr>
        </w:div>
        <w:div w:id="448428597">
          <w:marLeft w:val="1166"/>
          <w:marRight w:val="0"/>
          <w:marTop w:val="0"/>
          <w:marBottom w:val="0"/>
          <w:divBdr>
            <w:top w:val="none" w:sz="0" w:space="0" w:color="auto"/>
            <w:left w:val="none" w:sz="0" w:space="0" w:color="auto"/>
            <w:bottom w:val="none" w:sz="0" w:space="0" w:color="auto"/>
            <w:right w:val="none" w:sz="0" w:space="0" w:color="auto"/>
          </w:divBdr>
        </w:div>
        <w:div w:id="1083575964">
          <w:marLeft w:val="547"/>
          <w:marRight w:val="0"/>
          <w:marTop w:val="0"/>
          <w:marBottom w:val="0"/>
          <w:divBdr>
            <w:top w:val="none" w:sz="0" w:space="0" w:color="auto"/>
            <w:left w:val="none" w:sz="0" w:space="0" w:color="auto"/>
            <w:bottom w:val="none" w:sz="0" w:space="0" w:color="auto"/>
            <w:right w:val="none" w:sz="0" w:space="0" w:color="auto"/>
          </w:divBdr>
        </w:div>
        <w:div w:id="2049639499">
          <w:marLeft w:val="1166"/>
          <w:marRight w:val="0"/>
          <w:marTop w:val="0"/>
          <w:marBottom w:val="0"/>
          <w:divBdr>
            <w:top w:val="none" w:sz="0" w:space="0" w:color="auto"/>
            <w:left w:val="none" w:sz="0" w:space="0" w:color="auto"/>
            <w:bottom w:val="none" w:sz="0" w:space="0" w:color="auto"/>
            <w:right w:val="none" w:sz="0" w:space="0" w:color="auto"/>
          </w:divBdr>
        </w:div>
        <w:div w:id="559751908">
          <w:marLeft w:val="1166"/>
          <w:marRight w:val="0"/>
          <w:marTop w:val="0"/>
          <w:marBottom w:val="0"/>
          <w:divBdr>
            <w:top w:val="none" w:sz="0" w:space="0" w:color="auto"/>
            <w:left w:val="none" w:sz="0" w:space="0" w:color="auto"/>
            <w:bottom w:val="none" w:sz="0" w:space="0" w:color="auto"/>
            <w:right w:val="none" w:sz="0" w:space="0" w:color="auto"/>
          </w:divBdr>
        </w:div>
        <w:div w:id="1736001461">
          <w:marLeft w:val="1166"/>
          <w:marRight w:val="0"/>
          <w:marTop w:val="0"/>
          <w:marBottom w:val="0"/>
          <w:divBdr>
            <w:top w:val="none" w:sz="0" w:space="0" w:color="auto"/>
            <w:left w:val="none" w:sz="0" w:space="0" w:color="auto"/>
            <w:bottom w:val="none" w:sz="0" w:space="0" w:color="auto"/>
            <w:right w:val="none" w:sz="0" w:space="0" w:color="auto"/>
          </w:divBdr>
        </w:div>
      </w:divsChild>
    </w:div>
    <w:div w:id="1041321406">
      <w:bodyDiv w:val="1"/>
      <w:marLeft w:val="0"/>
      <w:marRight w:val="0"/>
      <w:marTop w:val="0"/>
      <w:marBottom w:val="0"/>
      <w:divBdr>
        <w:top w:val="none" w:sz="0" w:space="0" w:color="auto"/>
        <w:left w:val="none" w:sz="0" w:space="0" w:color="auto"/>
        <w:bottom w:val="none" w:sz="0" w:space="0" w:color="auto"/>
        <w:right w:val="none" w:sz="0" w:space="0" w:color="auto"/>
      </w:divBdr>
      <w:divsChild>
        <w:div w:id="1204712820">
          <w:marLeft w:val="446"/>
          <w:marRight w:val="0"/>
          <w:marTop w:val="0"/>
          <w:marBottom w:val="0"/>
          <w:divBdr>
            <w:top w:val="none" w:sz="0" w:space="0" w:color="auto"/>
            <w:left w:val="none" w:sz="0" w:space="0" w:color="auto"/>
            <w:bottom w:val="none" w:sz="0" w:space="0" w:color="auto"/>
            <w:right w:val="none" w:sz="0" w:space="0" w:color="auto"/>
          </w:divBdr>
        </w:div>
        <w:div w:id="634986564">
          <w:marLeft w:val="446"/>
          <w:marRight w:val="0"/>
          <w:marTop w:val="0"/>
          <w:marBottom w:val="0"/>
          <w:divBdr>
            <w:top w:val="none" w:sz="0" w:space="0" w:color="auto"/>
            <w:left w:val="none" w:sz="0" w:space="0" w:color="auto"/>
            <w:bottom w:val="none" w:sz="0" w:space="0" w:color="auto"/>
            <w:right w:val="none" w:sz="0" w:space="0" w:color="auto"/>
          </w:divBdr>
        </w:div>
        <w:div w:id="1275207401">
          <w:marLeft w:val="446"/>
          <w:marRight w:val="0"/>
          <w:marTop w:val="0"/>
          <w:marBottom w:val="0"/>
          <w:divBdr>
            <w:top w:val="none" w:sz="0" w:space="0" w:color="auto"/>
            <w:left w:val="none" w:sz="0" w:space="0" w:color="auto"/>
            <w:bottom w:val="none" w:sz="0" w:space="0" w:color="auto"/>
            <w:right w:val="none" w:sz="0" w:space="0" w:color="auto"/>
          </w:divBdr>
        </w:div>
        <w:div w:id="2098594841">
          <w:marLeft w:val="446"/>
          <w:marRight w:val="0"/>
          <w:marTop w:val="0"/>
          <w:marBottom w:val="0"/>
          <w:divBdr>
            <w:top w:val="none" w:sz="0" w:space="0" w:color="auto"/>
            <w:left w:val="none" w:sz="0" w:space="0" w:color="auto"/>
            <w:bottom w:val="none" w:sz="0" w:space="0" w:color="auto"/>
            <w:right w:val="none" w:sz="0" w:space="0" w:color="auto"/>
          </w:divBdr>
        </w:div>
      </w:divsChild>
    </w:div>
    <w:div w:id="1200585059">
      <w:bodyDiv w:val="1"/>
      <w:marLeft w:val="0"/>
      <w:marRight w:val="0"/>
      <w:marTop w:val="0"/>
      <w:marBottom w:val="0"/>
      <w:divBdr>
        <w:top w:val="none" w:sz="0" w:space="0" w:color="auto"/>
        <w:left w:val="none" w:sz="0" w:space="0" w:color="auto"/>
        <w:bottom w:val="none" w:sz="0" w:space="0" w:color="auto"/>
        <w:right w:val="none" w:sz="0" w:space="0" w:color="auto"/>
      </w:divBdr>
      <w:divsChild>
        <w:div w:id="1266691050">
          <w:marLeft w:val="446"/>
          <w:marRight w:val="0"/>
          <w:marTop w:val="0"/>
          <w:marBottom w:val="0"/>
          <w:divBdr>
            <w:top w:val="none" w:sz="0" w:space="0" w:color="auto"/>
            <w:left w:val="none" w:sz="0" w:space="0" w:color="auto"/>
            <w:bottom w:val="none" w:sz="0" w:space="0" w:color="auto"/>
            <w:right w:val="none" w:sz="0" w:space="0" w:color="auto"/>
          </w:divBdr>
        </w:div>
        <w:div w:id="1946037453">
          <w:marLeft w:val="446"/>
          <w:marRight w:val="0"/>
          <w:marTop w:val="0"/>
          <w:marBottom w:val="0"/>
          <w:divBdr>
            <w:top w:val="none" w:sz="0" w:space="0" w:color="auto"/>
            <w:left w:val="none" w:sz="0" w:space="0" w:color="auto"/>
            <w:bottom w:val="none" w:sz="0" w:space="0" w:color="auto"/>
            <w:right w:val="none" w:sz="0" w:space="0" w:color="auto"/>
          </w:divBdr>
        </w:div>
        <w:div w:id="1363050053">
          <w:marLeft w:val="446"/>
          <w:marRight w:val="0"/>
          <w:marTop w:val="0"/>
          <w:marBottom w:val="0"/>
          <w:divBdr>
            <w:top w:val="none" w:sz="0" w:space="0" w:color="auto"/>
            <w:left w:val="none" w:sz="0" w:space="0" w:color="auto"/>
            <w:bottom w:val="none" w:sz="0" w:space="0" w:color="auto"/>
            <w:right w:val="none" w:sz="0" w:space="0" w:color="auto"/>
          </w:divBdr>
        </w:div>
        <w:div w:id="2111848596">
          <w:marLeft w:val="446"/>
          <w:marRight w:val="0"/>
          <w:marTop w:val="0"/>
          <w:marBottom w:val="0"/>
          <w:divBdr>
            <w:top w:val="none" w:sz="0" w:space="0" w:color="auto"/>
            <w:left w:val="none" w:sz="0" w:space="0" w:color="auto"/>
            <w:bottom w:val="none" w:sz="0" w:space="0" w:color="auto"/>
            <w:right w:val="none" w:sz="0" w:space="0" w:color="auto"/>
          </w:divBdr>
        </w:div>
        <w:div w:id="374893491">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40551EFAC804B9DADC07607478640" ma:contentTypeVersion="16" ma:contentTypeDescription="Create a new document." ma:contentTypeScope="" ma:versionID="c41713732c9ef330b44293ffb29fe08d">
  <xsd:schema xmlns:xsd="http://www.w3.org/2001/XMLSchema" xmlns:xs="http://www.w3.org/2001/XMLSchema" xmlns:p="http://schemas.microsoft.com/office/2006/metadata/properties" xmlns:ns2="44653201-a7c7-41eb-9819-bac60e2251c1" xmlns:ns3="ba132822-e141-4b91-80ac-892a6aa6e99f" targetNamespace="http://schemas.microsoft.com/office/2006/metadata/properties" ma:root="true" ma:fieldsID="227e6ddf284ab1cbb74e360e66b75491" ns2:_="" ns3:_="">
    <xsd:import namespace="44653201-a7c7-41eb-9819-bac60e2251c1"/>
    <xsd:import namespace="ba132822-e141-4b91-80ac-892a6aa6e9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53201-a7c7-41eb-9819-bac60e2251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b42e877-32db-4a1b-a47f-737db3353e70}" ma:internalName="TaxCatchAll" ma:showField="CatchAllData" ma:web="44653201-a7c7-41eb-9819-bac60e2251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2822-e141-4b91-80ac-892a6aa6e9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bfe85-00de-4328-b4b6-d402a66070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34CEB-7A1B-40B9-BF8F-6C393A076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53201-a7c7-41eb-9819-bac60e2251c1"/>
    <ds:schemaRef ds:uri="ba132822-e141-4b91-80ac-892a6aa6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E2B2E-44CA-4454-9260-FD65F1271E15}">
  <ds:schemaRefs>
    <ds:schemaRef ds:uri="http://schemas.microsoft.com/sharepoint/v3/contenttype/forms"/>
  </ds:schemaRefs>
</ds:datastoreItem>
</file>

<file path=customXml/itemProps3.xml><?xml version="1.0" encoding="utf-8"?>
<ds:datastoreItem xmlns:ds="http://schemas.openxmlformats.org/officeDocument/2006/customXml" ds:itemID="{6243E19C-9AD5-4868-A8D3-5B916A71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normal2.dot</Template>
  <TotalTime>17</TotalTime>
  <Pages>1</Pages>
  <Words>16618</Words>
  <Characters>94729</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111125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UniSA</dc:creator>
  <cp:lastModifiedBy>Yan Zhang</cp:lastModifiedBy>
  <cp:revision>24</cp:revision>
  <cp:lastPrinted>2015-03-05T01:11:00Z</cp:lastPrinted>
  <dcterms:created xsi:type="dcterms:W3CDTF">2024-02-01T22:29:00Z</dcterms:created>
  <dcterms:modified xsi:type="dcterms:W3CDTF">2024-03-04T00:22:00Z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id="lYajQ2bn"/&gt;&lt;style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