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A49F" w14:textId="77777777" w:rsidR="00584948" w:rsidRDefault="00584948" w:rsidP="0019291D">
      <w:pPr>
        <w:widowControl w:val="0"/>
        <w:rPr>
          <w:b/>
          <w:bCs/>
          <w:caps/>
          <w:kern w:val="28"/>
          <w:sz w:val="28"/>
          <w:szCs w:val="32"/>
        </w:rPr>
      </w:pPr>
      <w:bookmarkStart w:id="0" w:name="_Hlk143787849"/>
      <w:bookmarkEnd w:id="0"/>
    </w:p>
    <w:p w14:paraId="0692653F" w14:textId="77777777" w:rsidR="0046144C" w:rsidRDefault="0046144C" w:rsidP="0046144C">
      <w:pPr>
        <w:jc w:val="center"/>
        <w:rPr>
          <w:b/>
          <w:bCs/>
          <w:kern w:val="28"/>
          <w:sz w:val="28"/>
          <w:szCs w:val="32"/>
        </w:rPr>
      </w:pPr>
      <w:r>
        <w:rPr>
          <w:b/>
          <w:bCs/>
          <w:kern w:val="28"/>
          <w:sz w:val="28"/>
          <w:szCs w:val="32"/>
        </w:rPr>
        <w:t>UNPROMPTED INSIGHTS: EXPLORING EMPLOYEE PERSPECTIVES ON WORKPLACE HEALTH AND WELLBEING</w:t>
      </w:r>
    </w:p>
    <w:p w14:paraId="2DE61919" w14:textId="77777777" w:rsidR="000D5D08" w:rsidRDefault="000D5D08" w:rsidP="0019291D">
      <w:pPr>
        <w:pStyle w:val="Authors"/>
        <w:keepNext w:val="0"/>
        <w:widowControl w:val="0"/>
      </w:pPr>
      <w:r>
        <w:t>C.GHOSN, C. CANDIDO, G. WARREN-MYERS</w:t>
      </w:r>
    </w:p>
    <w:p w14:paraId="6F5DA4B4" w14:textId="77777777" w:rsidR="000D5D08" w:rsidRDefault="000D5D08" w:rsidP="0019291D">
      <w:pPr>
        <w:pStyle w:val="Authors"/>
        <w:keepNext w:val="0"/>
        <w:widowControl w:val="0"/>
      </w:pPr>
      <w:r>
        <w:t>The University of Melbourne</w:t>
      </w:r>
    </w:p>
    <w:p w14:paraId="1CCC8546" w14:textId="77777777" w:rsidR="006A60A6" w:rsidRDefault="006A60A6" w:rsidP="0019291D">
      <w:pPr>
        <w:pStyle w:val="Heading1"/>
        <w:keepNext w:val="0"/>
        <w:widowControl w:val="0"/>
      </w:pPr>
    </w:p>
    <w:p w14:paraId="1175A8FF" w14:textId="6F2941C1" w:rsidR="008E12A6" w:rsidRDefault="008E12A6" w:rsidP="0019291D">
      <w:pPr>
        <w:pStyle w:val="Heading1"/>
        <w:keepNext w:val="0"/>
        <w:widowControl w:val="0"/>
      </w:pPr>
      <w:r>
        <w:t>Abstr</w:t>
      </w:r>
      <w:r w:rsidRPr="00FC7D67">
        <w:t>act</w:t>
      </w:r>
      <w:r w:rsidR="00496F0D">
        <w:t xml:space="preserve"> </w:t>
      </w:r>
    </w:p>
    <w:p w14:paraId="33BE9013" w14:textId="6765E5DC" w:rsidR="00C07D8B" w:rsidRPr="00514821" w:rsidRDefault="000D5D08" w:rsidP="00514821">
      <w:pPr>
        <w:pStyle w:val="Abstract"/>
        <w:rPr>
          <w:szCs w:val="22"/>
        </w:rPr>
      </w:pPr>
      <w:r w:rsidRPr="00A63F4A">
        <w:rPr>
          <w:szCs w:val="22"/>
        </w:rPr>
        <w:t>Health and well</w:t>
      </w:r>
      <w:r w:rsidR="00AE744A">
        <w:rPr>
          <w:szCs w:val="22"/>
        </w:rPr>
        <w:t>-</w:t>
      </w:r>
      <w:r w:rsidRPr="00A63F4A">
        <w:rPr>
          <w:szCs w:val="22"/>
        </w:rPr>
        <w:t xml:space="preserve">being in </w:t>
      </w:r>
      <w:r w:rsidR="00A14D60">
        <w:rPr>
          <w:szCs w:val="22"/>
        </w:rPr>
        <w:t xml:space="preserve">the </w:t>
      </w:r>
      <w:r w:rsidRPr="00A63F4A">
        <w:rPr>
          <w:szCs w:val="22"/>
        </w:rPr>
        <w:t>workplace have gained prominence in recent years. However, the value employees place on workplace health and well</w:t>
      </w:r>
      <w:r w:rsidR="00AE744A">
        <w:rPr>
          <w:szCs w:val="22"/>
        </w:rPr>
        <w:t>-</w:t>
      </w:r>
      <w:r w:rsidRPr="00A63F4A">
        <w:rPr>
          <w:szCs w:val="22"/>
        </w:rPr>
        <w:t xml:space="preserve">being remains understudied. This paper explores the importance of health and </w:t>
      </w:r>
      <w:r w:rsidR="00C07D8B">
        <w:rPr>
          <w:szCs w:val="22"/>
        </w:rPr>
        <w:t>well-being</w:t>
      </w:r>
      <w:r w:rsidRPr="00A63F4A">
        <w:rPr>
          <w:szCs w:val="22"/>
        </w:rPr>
        <w:t xml:space="preserve"> from the employee's perspective using voluntary job reviews from Australian IT companies. Specifically, it examines a substantial dataset of 1697 job reviews from the Glassdoor database (2019-2022), focusing on reviews mentioning "health" and "</w:t>
      </w:r>
      <w:r w:rsidR="00133614">
        <w:rPr>
          <w:szCs w:val="22"/>
        </w:rPr>
        <w:t>well-being</w:t>
      </w:r>
      <w:r w:rsidRPr="00A63F4A">
        <w:rPr>
          <w:szCs w:val="22"/>
        </w:rPr>
        <w:t>" in comparison to other types of workplace complaints. Considering the whole dataset</w:t>
      </w:r>
      <w:r w:rsidR="00132512">
        <w:rPr>
          <w:szCs w:val="22"/>
        </w:rPr>
        <w:t xml:space="preserve"> </w:t>
      </w:r>
      <w:r w:rsidR="00132512" w:rsidRPr="00132512">
        <w:rPr>
          <w:szCs w:val="22"/>
        </w:rPr>
        <w:t>5,</w:t>
      </w:r>
      <w:r w:rsidR="009D43A8">
        <w:rPr>
          <w:szCs w:val="22"/>
        </w:rPr>
        <w:t>18</w:t>
      </w:r>
      <w:r w:rsidR="00132512" w:rsidRPr="00132512">
        <w:rPr>
          <w:szCs w:val="22"/>
        </w:rPr>
        <w:t>%</w:t>
      </w:r>
      <w:r w:rsidRPr="00132512">
        <w:rPr>
          <w:szCs w:val="22"/>
        </w:rPr>
        <w:t xml:space="preserve"> </w:t>
      </w:r>
      <w:r w:rsidRPr="00A63F4A">
        <w:rPr>
          <w:szCs w:val="22"/>
        </w:rPr>
        <w:t>of the reviews are related to “health” and “</w:t>
      </w:r>
      <w:r w:rsidR="00133614">
        <w:rPr>
          <w:szCs w:val="22"/>
        </w:rPr>
        <w:t>well-being</w:t>
      </w:r>
      <w:r w:rsidRPr="00A63F4A">
        <w:rPr>
          <w:szCs w:val="22"/>
        </w:rPr>
        <w:t xml:space="preserve">”, offering insights into employees’ views and value on implementing these strategies in the workplace. </w:t>
      </w:r>
      <w:r w:rsidR="000F4DE2">
        <w:rPr>
          <w:szCs w:val="22"/>
        </w:rPr>
        <w:t xml:space="preserve">Findings also </w:t>
      </w:r>
      <w:r w:rsidR="00C07D8B">
        <w:rPr>
          <w:szCs w:val="22"/>
        </w:rPr>
        <w:t>suggest</w:t>
      </w:r>
      <w:r w:rsidR="000F4DE2">
        <w:rPr>
          <w:szCs w:val="22"/>
        </w:rPr>
        <w:t xml:space="preserve"> that benefits,</w:t>
      </w:r>
      <w:r w:rsidR="00C07D8B">
        <w:rPr>
          <w:szCs w:val="22"/>
        </w:rPr>
        <w:t xml:space="preserve"> organizational culture, leadership, flexible ways of working and food provided by the company </w:t>
      </w:r>
      <w:r w:rsidR="009D43A8">
        <w:rPr>
          <w:szCs w:val="22"/>
        </w:rPr>
        <w:t>were associated with</w:t>
      </w:r>
      <w:r w:rsidR="00C07D8B">
        <w:rPr>
          <w:szCs w:val="22"/>
        </w:rPr>
        <w:t xml:space="preserve"> the perception of health and well-being experience </w:t>
      </w:r>
      <w:r w:rsidR="009D43A8">
        <w:rPr>
          <w:szCs w:val="22"/>
        </w:rPr>
        <w:t>and perception of</w:t>
      </w:r>
      <w:r w:rsidR="00C07D8B">
        <w:rPr>
          <w:szCs w:val="22"/>
        </w:rPr>
        <w:t xml:space="preserve"> employees. </w:t>
      </w:r>
      <w:r w:rsidR="00ED53D6">
        <w:rPr>
          <w:szCs w:val="22"/>
        </w:rPr>
        <w:t>Organisations</w:t>
      </w:r>
      <w:r w:rsidR="00A14D60">
        <w:rPr>
          <w:szCs w:val="22"/>
        </w:rPr>
        <w:t xml:space="preserve"> can </w:t>
      </w:r>
      <w:r w:rsidR="00B60B9C">
        <w:rPr>
          <w:szCs w:val="22"/>
        </w:rPr>
        <w:t>leverage these insights to improve their strategies when pr</w:t>
      </w:r>
      <w:r w:rsidR="00ED53D6">
        <w:rPr>
          <w:szCs w:val="22"/>
        </w:rPr>
        <w:t xml:space="preserve">oviding health and well-being strategies in the workplace. </w:t>
      </w:r>
    </w:p>
    <w:p w14:paraId="11021997" w14:textId="77777777" w:rsidR="00A14D60" w:rsidRDefault="00A14D60" w:rsidP="0019291D">
      <w:pPr>
        <w:widowControl w:val="0"/>
        <w:jc w:val="both"/>
        <w:rPr>
          <w:i/>
          <w:szCs w:val="22"/>
        </w:rPr>
      </w:pPr>
    </w:p>
    <w:p w14:paraId="5E974127" w14:textId="0C904728" w:rsidR="000D5D08" w:rsidRPr="00514821" w:rsidRDefault="000D5D08" w:rsidP="0019291D">
      <w:pPr>
        <w:widowControl w:val="0"/>
        <w:rPr>
          <w:sz w:val="22"/>
          <w:szCs w:val="20"/>
        </w:rPr>
      </w:pPr>
      <w:r w:rsidRPr="00514821">
        <w:rPr>
          <w:sz w:val="22"/>
          <w:szCs w:val="20"/>
        </w:rPr>
        <w:t xml:space="preserve">Keywords: health and </w:t>
      </w:r>
      <w:r w:rsidR="00133614" w:rsidRPr="00514821">
        <w:rPr>
          <w:sz w:val="22"/>
          <w:szCs w:val="20"/>
        </w:rPr>
        <w:t>well-being</w:t>
      </w:r>
      <w:r w:rsidRPr="00514821">
        <w:rPr>
          <w:sz w:val="22"/>
          <w:szCs w:val="20"/>
        </w:rPr>
        <w:t>, Australian offices, Glassdoor, human perception, workplaces</w:t>
      </w:r>
    </w:p>
    <w:p w14:paraId="50E9E703" w14:textId="77777777" w:rsidR="00B97529" w:rsidRDefault="00B97529" w:rsidP="0019291D">
      <w:pPr>
        <w:widowControl w:val="0"/>
        <w:rPr>
          <w:szCs w:val="22"/>
        </w:rPr>
      </w:pPr>
    </w:p>
    <w:p w14:paraId="6850C904" w14:textId="7AFAB4D1" w:rsidR="00C51179" w:rsidRDefault="00C51179" w:rsidP="001925AD">
      <w:pPr>
        <w:pStyle w:val="Heading1"/>
      </w:pPr>
      <w:r>
        <w:t>INTRODUCTION</w:t>
      </w:r>
    </w:p>
    <w:p w14:paraId="4AF6E71D" w14:textId="77777777" w:rsidR="00B1623B" w:rsidRDefault="63B2292A" w:rsidP="00880D02">
      <w:pPr>
        <w:spacing w:before="120" w:after="120"/>
        <w:jc w:val="both"/>
        <w:rPr>
          <w:sz w:val="22"/>
          <w:szCs w:val="22"/>
        </w:rPr>
      </w:pPr>
      <w:r w:rsidRPr="12748578">
        <w:rPr>
          <w:sz w:val="22"/>
          <w:szCs w:val="22"/>
        </w:rPr>
        <w:t>I</w:t>
      </w:r>
      <w:r w:rsidR="4B28AEFE" w:rsidRPr="12748578">
        <w:rPr>
          <w:sz w:val="22"/>
          <w:szCs w:val="22"/>
        </w:rPr>
        <w:t xml:space="preserve">n workplaces, research has shown that strategies </w:t>
      </w:r>
      <w:r w:rsidR="003F4171">
        <w:rPr>
          <w:sz w:val="22"/>
          <w:szCs w:val="22"/>
        </w:rPr>
        <w:t xml:space="preserve">focused on </w:t>
      </w:r>
      <w:r w:rsidR="4B28AEFE" w:rsidRPr="12748578">
        <w:rPr>
          <w:sz w:val="22"/>
          <w:szCs w:val="22"/>
        </w:rPr>
        <w:t xml:space="preserve"> employees’ </w:t>
      </w:r>
      <w:r w:rsidR="009E323F" w:rsidRPr="00E730B8">
        <w:rPr>
          <w:sz w:val="22"/>
          <w:szCs w:val="22"/>
        </w:rPr>
        <w:t>health and well-being</w:t>
      </w:r>
      <w:r w:rsidR="4B28AEFE" w:rsidRPr="00E730B8">
        <w:rPr>
          <w:sz w:val="22"/>
          <w:szCs w:val="22"/>
        </w:rPr>
        <w:t xml:space="preserve"> </w:t>
      </w:r>
      <w:r w:rsidR="003F4171" w:rsidRPr="00E730B8">
        <w:rPr>
          <w:sz w:val="22"/>
          <w:szCs w:val="22"/>
        </w:rPr>
        <w:t xml:space="preserve">can </w:t>
      </w:r>
      <w:r w:rsidR="003F4171">
        <w:rPr>
          <w:sz w:val="22"/>
          <w:szCs w:val="22"/>
        </w:rPr>
        <w:t xml:space="preserve">impact their overall health </w:t>
      </w:r>
      <w:r w:rsidR="00B24545" w:rsidRPr="12748578">
        <w:rPr>
          <w:sz w:val="22"/>
          <w:szCs w:val="22"/>
        </w:rPr>
        <w:fldChar w:fldCharType="begin"/>
      </w:r>
      <w:r w:rsidR="00B24545" w:rsidRPr="12748578">
        <w:rPr>
          <w:sz w:val="22"/>
          <w:szCs w:val="22"/>
        </w:rPr>
        <w:instrText xml:space="preserve"> ADDIN ZOTERO_ITEM CSL_CITATION {"citationID":"DvgawU2T","properties":{"formattedCitation":"(Colenberg et al., 2021, 2021; Danielsson and Bodin, 2010; De Croon et al., 2005)","plainCitation":"(Colenberg et al., 2021, 2021; Danielsson and Bodin, 2010; De Croon et al., 2005)","noteIndex":0},"citationItems":[{"id":2,"uris":["http://zotero.org/users/10111922/items/N3SWMX3R"],"itemData":{"id":2,"type":"article-journal","abstract":"Health is a trending topic in the office market, yet scientific research on healthy offices is scattered. This study undertakes a systematic literature review on the relationship between the interior space of offices and physical, psychological and social well-being. The review identifies the characteristics of interior office space that have been studied in relation to employee health, and outlines the empirical evidence. Of 2816 papers in the database, 50 addressed the relationship between interior office space and health and did so based on six features: layout, furniture, light, greenery, controls and noise. Evidence on the relationship between interior space and health has accumulated only within a few topics. On the one hand, open-plan offices, shared rooms and higher background noise are negatively related to health. On the other hand, positive relationships are found between physical well-being and aspects that encourage physical activity; between physical/psychological well-being and (day)light, individual control and real/artificial greenery; and between social well-being and small shared rooms. In measuring health, physical well-being is predominant. Similarly, studies have predominantly aimed to prevent health problems rather than enhance health. Overall, the related research is in a nascent stage. Further research is required to verify claims about healthy offices.","container-title":"Building Research and Information","DOI":"10.1080/09613218.2019.1710098","ISSN":"14664321","issue":"3","note":"publisher: Routledge","page":"352-366","title":"The relationship between interior office space and employee health and well-being–a literature review","volume":"49","author":[{"family":"Colenberg","given":"Susanne"},{"family":"Jylhä","given":"Tuuli"},{"family":"Arkesteijn","given":"Monique"}],"issued":{"date-parts":[["2021"]]}}},{"id":2,"uris":["http://zotero.org/users/10111922/items/N3SWMX3R"],"itemData":{"id":2,"type":"article-journal","abstract":"Health is a trending topic in the office market, yet scientific research on healthy offices is scattered. This study undertakes a systematic literature review on the relationship between the interior space of offices and physical, psychological and social well-being. The review identifies the characteristics of interior office space that have been studied in relation to employee health, and outlines the empirical evidence. Of 2816 papers in the database, 50 addressed the relationship between interior office space and health and did so based on six features: layout, furniture, light, greenery, controls and noise. Evidence on the relationship between interior space and health has accumulated only within a few topics. On the one hand, open-plan offices, shared rooms and higher background noise are negatively related to health. On the other hand, positive relationships are found between physical well-being and aspects that encourage physical activity; between physical/psychological well-being and (day)light, individual control and real/artificial greenery; and between social well-being and small shared rooms. In measuring health, physical well-being is predominant. Similarly, studies have predominantly aimed to prevent health problems rather than enhance health. Overall, the related research is in a nascent stage. Further research is required to verify claims about healthy offices.","container-title":"Building Research and Information","DOI":"10.1080/09613218.2019.1710098","ISSN":"14664321","issue":"3","note":"publisher: Routledge","page":"352-366","title":"The relationship between interior office space and employee health and well-being–a literature review","volume":"49","author":[{"family":"Colenberg","given":"Susanne"},{"family":"Jylhä","given":"Tuuli"},{"family":"Arkesteijn","given":"Monique"}],"issued":{"date-parts":[["2021"]]}}},{"id":115,"uris":["http://zotero.org/users/10111922/items/MIVFII2P"],"itemData":{"id":115,"type":"article-journal","abstract":"Reports an error in \"Office type in relation to health, well-being, and job satisfaction among employees\" by Christina Bodin Danielsson and Lennart Bodin (Environment and Behavior, 2008[Sep], Vol 40[5], 636-668). In the original article, a symbol was missing from Table 7 on p. 654. In that table, an open circle (\"o\") should have been present to show that the odds ratio indicated low risk for having poor quality of sleep among those who worked in the flex office. The corrected table is present in the erratum. (The following abstract of the original article appeared in record 2008-12036-003). This article investigates the hypothesis that office type has an influence on workers' health status and job satisfaction and 469 employees in seven different types, defined by their unique setup of architectural and functional features, have rated their health status and job satisfaction. Multivariate regression models were used for analysis of these outcomes, with adjustment for age, gender, job rank, and line of business. Both health status and job satisfaction differed between the seven office types. Lowest health status was found in medium-sized and small open plan offices. Best health was among employees in cell offices and flex offices. Workers in these types of offices and in shared room offices also rated the highest job satisfaction. Lowest job satisfaction was in combi offices, followed by medium-sized open plan offices. The differences between employees could possibly be ascribed to variations in architectural and functional features of the office types. (PsycINFO Database Record (c) 2016 APA, all rights reserved)","container-title":"Environment and Behavior","DOI":"10.1177/0013916510382750","ISSN":"1552-390X(Electronic),0013-9165(Print)","note":"publisher-place: US\npublisher: Sage Publications","page":"887-887","title":"\"Office type in relation to health, well-being, and job satisfaction among employees\": Erratum.","volume":"42","author":[{"family":"Danielsson","given":"Christina Bodin"},{"family":"Bodin","given":"Lennart"}],"issued":{"date-parts":[["2010"]]}}},{"id":114,"uris":["http://zotero.org/users/10111922/items/4BGHWDEI"],"itemData":{"id":114,"type":"article-journal","container-title":"Ergonomics","DOI":"10.1080/00140130512331319409","ISSN":"0014-0139, 1366-5847","issue":"2","journalAbbreviation":"Ergonomics","language":"en","page":"119-134","source":"DOI.org (Crossref)","title":"The effect of office concepts on worker health and performance: a systematic review of the literature","title-short":"The effect of office concepts on worker health and performance","volume":"48","author":[{"family":"De Croon","given":"Einar"},{"family":"Sluiter","given":"Judith"},{"family":"Kuijer","given":"P Paul"},{"family":"Frings-Dresen","given":"Monique"}],"issued":{"date-parts":[["2005",2]]}}}],"schema":"https://github.com/citation-style-language/schema/raw/master/csl-citation.json"} </w:instrText>
      </w:r>
      <w:r w:rsidR="00B24545" w:rsidRPr="12748578">
        <w:rPr>
          <w:sz w:val="22"/>
          <w:szCs w:val="22"/>
        </w:rPr>
        <w:fldChar w:fldCharType="separate"/>
      </w:r>
      <w:r w:rsidR="009E323F" w:rsidRPr="12748578">
        <w:rPr>
          <w:sz w:val="22"/>
          <w:szCs w:val="22"/>
        </w:rPr>
        <w:t>(Colenberg et al., 2021, 2021; Danielsson and Bodin, 2010; De Croon et al., 2005)</w:t>
      </w:r>
      <w:r w:rsidR="00B24545" w:rsidRPr="12748578">
        <w:rPr>
          <w:sz w:val="22"/>
          <w:szCs w:val="22"/>
        </w:rPr>
        <w:fldChar w:fldCharType="end"/>
      </w:r>
      <w:r w:rsidR="009E323F" w:rsidRPr="12748578">
        <w:rPr>
          <w:sz w:val="22"/>
          <w:szCs w:val="22"/>
        </w:rPr>
        <w:t xml:space="preserve">. </w:t>
      </w:r>
      <w:r w:rsidR="20163066" w:rsidRPr="12748578">
        <w:rPr>
          <w:sz w:val="22"/>
          <w:szCs w:val="22"/>
        </w:rPr>
        <w:t>E</w:t>
      </w:r>
      <w:r w:rsidR="4C6CE9EF" w:rsidRPr="12748578">
        <w:rPr>
          <w:sz w:val="22"/>
          <w:szCs w:val="22"/>
        </w:rPr>
        <w:t xml:space="preserve">mployees account for the largest </w:t>
      </w:r>
      <w:r w:rsidR="20163066" w:rsidRPr="12748578">
        <w:rPr>
          <w:sz w:val="22"/>
          <w:szCs w:val="22"/>
        </w:rPr>
        <w:t>portion</w:t>
      </w:r>
      <w:r w:rsidR="4C6CE9EF" w:rsidRPr="12748578">
        <w:rPr>
          <w:sz w:val="22"/>
          <w:szCs w:val="22"/>
        </w:rPr>
        <w:t xml:space="preserve"> of </w:t>
      </w:r>
      <w:r w:rsidR="20163066" w:rsidRPr="12748578">
        <w:rPr>
          <w:sz w:val="22"/>
          <w:szCs w:val="22"/>
        </w:rPr>
        <w:t xml:space="preserve">business </w:t>
      </w:r>
      <w:r w:rsidR="4C6CE9EF" w:rsidRPr="12748578">
        <w:rPr>
          <w:sz w:val="22"/>
          <w:szCs w:val="22"/>
        </w:rPr>
        <w:t xml:space="preserve">operating costs, </w:t>
      </w:r>
      <w:r w:rsidR="0ADBF3A7" w:rsidRPr="12748578">
        <w:rPr>
          <w:sz w:val="22"/>
          <w:szCs w:val="22"/>
        </w:rPr>
        <w:t xml:space="preserve">and </w:t>
      </w:r>
      <w:r w:rsidR="4C6CE9EF" w:rsidRPr="12748578">
        <w:rPr>
          <w:sz w:val="22"/>
          <w:szCs w:val="22"/>
        </w:rPr>
        <w:t xml:space="preserve">a marginal improvement in their health and </w:t>
      </w:r>
      <w:r w:rsidR="50C50E49" w:rsidRPr="12748578">
        <w:rPr>
          <w:sz w:val="22"/>
          <w:szCs w:val="22"/>
        </w:rPr>
        <w:t>well-being</w:t>
      </w:r>
      <w:r w:rsidR="4C6CE9EF" w:rsidRPr="12748578">
        <w:rPr>
          <w:sz w:val="22"/>
          <w:szCs w:val="22"/>
        </w:rPr>
        <w:t xml:space="preserve"> can potentially generate considerable value for the organizations</w:t>
      </w:r>
      <w:r w:rsidR="4E57577E" w:rsidRPr="12748578">
        <w:rPr>
          <w:sz w:val="22"/>
          <w:szCs w:val="22"/>
        </w:rPr>
        <w:t xml:space="preserve"> </w:t>
      </w:r>
      <w:r w:rsidR="00B24545" w:rsidRPr="12748578">
        <w:rPr>
          <w:sz w:val="22"/>
          <w:szCs w:val="22"/>
        </w:rPr>
        <w:fldChar w:fldCharType="begin"/>
      </w:r>
      <w:r w:rsidR="00B24545" w:rsidRPr="12748578">
        <w:rPr>
          <w:sz w:val="22"/>
          <w:szCs w:val="22"/>
        </w:rPr>
        <w:instrText xml:space="preserve"> ADDIN ZOTERO_ITEM CSL_CITATION {"citationID":"YC1Gd0Mv","properties":{"formattedCitation":"(Allen and Macomber, 2020; World Green Building Council (WGBC), 2014)","plainCitation":"(Allen and Macomber, 2020; World Green Building Council (WGBC), 2014)","noteIndex":0},"citationItems":[{"id":24,"uris":["http://zotero.org/users/10111922/items/6PUZMI5Y"],"itemData":{"id":24,"type":"book","abstract":"A healthy building does more than conserve resources: it improves the health and productivity of the people inside. Joseph Allen and John Macomber look at everything from the air we breathe to the water we drink to how light, sound, and materials impact our performance and well-being and drive business profit.","ISBN":"978-0-674-24610-2","language":"en","note":"DOI: 10.4159/9780674246102\ncontainer-title: Healthy Buildings","publisher":"Harvard University Press","source":"www.degruyter.com","title":"Healthy Buildings: How Indoor Spaces Drive Performance and Productivity","title-short":"Healthy Buildings","URL":"https://www.degruyter.com/document/doi/10.4159/9780674246102/html?_llca=transfer%3A6ac8d97f729f9911b18370bb8c56f88a&amp;_llch=c20c2be138284080f1062d5bf92bab1ce72a9775017ab9c3a85fdea3421507a4","author":[{"family":"Allen","given":"Joseph G."},{"family":"Macomber","given":"John D."}],"accessed":{"date-parts":[["2023",1,16]]},"issued":{"date-parts":[["2020",4,21]]}}},{"id":165,"uris":["http://zotero.org/users/10111922/items/EI4E2W9I"],"itemData":{"id":165,"type":"report","publisher":"WGBC Report: London, UK","title":"Health, Wellbeing &amp; Productivity in Offices The next chapter for green building","author":[{"literal":"World Green Building Council (WGBC)"}],"issued":{"date-parts":[["2014",9]]}}}],"schema":"https://github.com/citation-style-language/schema/raw/master/csl-citation.json"} </w:instrText>
      </w:r>
      <w:r w:rsidR="00B24545" w:rsidRPr="12748578">
        <w:rPr>
          <w:sz w:val="22"/>
          <w:szCs w:val="22"/>
        </w:rPr>
        <w:fldChar w:fldCharType="separate"/>
      </w:r>
      <w:r w:rsidR="4E57577E" w:rsidRPr="12748578">
        <w:rPr>
          <w:sz w:val="22"/>
          <w:szCs w:val="22"/>
        </w:rPr>
        <w:t>(Allen and Macomber, 2020; World Green Building Council (WGBC), 2014)</w:t>
      </w:r>
      <w:r w:rsidR="00B24545" w:rsidRPr="12748578">
        <w:rPr>
          <w:sz w:val="22"/>
          <w:szCs w:val="22"/>
        </w:rPr>
        <w:fldChar w:fldCharType="end"/>
      </w:r>
      <w:r w:rsidR="4C6CE9EF" w:rsidRPr="12748578">
        <w:rPr>
          <w:sz w:val="22"/>
          <w:szCs w:val="22"/>
        </w:rPr>
        <w:t>.</w:t>
      </w:r>
      <w:r w:rsidR="6590C871" w:rsidRPr="12748578">
        <w:rPr>
          <w:sz w:val="22"/>
          <w:szCs w:val="22"/>
        </w:rPr>
        <w:t xml:space="preserve"> In Australia, the aggregate cost to </w:t>
      </w:r>
      <w:r w:rsidR="3728C8E6" w:rsidRPr="12748578">
        <w:rPr>
          <w:sz w:val="22"/>
          <w:szCs w:val="22"/>
        </w:rPr>
        <w:t>businesses</w:t>
      </w:r>
      <w:r w:rsidR="6590C871" w:rsidRPr="12748578">
        <w:rPr>
          <w:sz w:val="22"/>
          <w:szCs w:val="22"/>
        </w:rPr>
        <w:t xml:space="preserve"> </w:t>
      </w:r>
      <w:r w:rsidR="20163066" w:rsidRPr="12748578">
        <w:rPr>
          <w:sz w:val="22"/>
          <w:szCs w:val="22"/>
        </w:rPr>
        <w:t xml:space="preserve">from </w:t>
      </w:r>
      <w:r w:rsidR="50C50E49" w:rsidRPr="12748578">
        <w:rPr>
          <w:sz w:val="22"/>
          <w:szCs w:val="22"/>
        </w:rPr>
        <w:t>ill health</w:t>
      </w:r>
      <w:r w:rsidR="6590C871" w:rsidRPr="12748578">
        <w:rPr>
          <w:sz w:val="22"/>
          <w:szCs w:val="22"/>
        </w:rPr>
        <w:t xml:space="preserve"> and absenteeism is estimated at AUS 7 billion per year</w:t>
      </w:r>
      <w:r w:rsidR="0AE5EF92" w:rsidRPr="12748578">
        <w:rPr>
          <w:sz w:val="22"/>
          <w:szCs w:val="22"/>
        </w:rPr>
        <w:t xml:space="preserve"> </w:t>
      </w:r>
      <w:r w:rsidR="00B24545" w:rsidRPr="12748578">
        <w:rPr>
          <w:sz w:val="22"/>
          <w:szCs w:val="22"/>
        </w:rPr>
        <w:fldChar w:fldCharType="begin"/>
      </w:r>
      <w:r w:rsidR="00B24545" w:rsidRPr="12748578">
        <w:rPr>
          <w:sz w:val="22"/>
          <w:szCs w:val="22"/>
        </w:rPr>
        <w:instrText xml:space="preserve"> ADDIN ZOTERO_ITEM CSL_CITATION {"citationID":"kKNcufIl","properties":{"formattedCitation":"(Medibank Private, 2005)","plainCitation":"(Medibank Private, 2005)","noteIndex":0},"citationItems":[{"id":106,"uris":["http://zotero.org/users/10111922/items/5BWVIGIJ"],"itemData":{"id":106,"type":"report","title":"The Health of Australia’s Workforce","author":[{"literal":"Medibank Private"}],"issued":{"date-parts":[["2005"]]}}}],"schema":"https://github.com/citation-style-language/schema/raw/master/csl-citation.json"} </w:instrText>
      </w:r>
      <w:r w:rsidR="00B24545" w:rsidRPr="12748578">
        <w:rPr>
          <w:sz w:val="22"/>
          <w:szCs w:val="22"/>
        </w:rPr>
        <w:fldChar w:fldCharType="separate"/>
      </w:r>
      <w:r w:rsidR="0AE5EF92" w:rsidRPr="12748578">
        <w:rPr>
          <w:sz w:val="22"/>
          <w:szCs w:val="22"/>
        </w:rPr>
        <w:t>(Medibank Private, 2005)</w:t>
      </w:r>
      <w:r w:rsidR="00B24545" w:rsidRPr="12748578">
        <w:rPr>
          <w:sz w:val="22"/>
          <w:szCs w:val="22"/>
        </w:rPr>
        <w:fldChar w:fldCharType="end"/>
      </w:r>
      <w:r w:rsidR="6590C871" w:rsidRPr="12748578">
        <w:rPr>
          <w:sz w:val="22"/>
          <w:szCs w:val="22"/>
        </w:rPr>
        <w:t xml:space="preserve">. </w:t>
      </w:r>
      <w:r w:rsidR="003F4171">
        <w:rPr>
          <w:sz w:val="22"/>
          <w:szCs w:val="22"/>
        </w:rPr>
        <w:t>By fostering a workplace environment that supports employee’s health and wellbeing, organisations can not only attract top talent but also retains their existing work</w:t>
      </w:r>
      <w:r w:rsidR="00B24692">
        <w:rPr>
          <w:sz w:val="22"/>
          <w:szCs w:val="22"/>
        </w:rPr>
        <w:t xml:space="preserve"> and enhance their productivity</w:t>
      </w:r>
      <w:r w:rsidR="003F4171">
        <w:rPr>
          <w:sz w:val="22"/>
          <w:szCs w:val="22"/>
        </w:rPr>
        <w:t xml:space="preserve">. </w:t>
      </w:r>
      <w:r w:rsidR="3FEC287A" w:rsidRPr="12748578">
        <w:rPr>
          <w:sz w:val="22"/>
          <w:szCs w:val="22"/>
        </w:rPr>
        <w:t xml:space="preserve">Therefore, </w:t>
      </w:r>
      <w:r w:rsidR="74720950" w:rsidRPr="12748578">
        <w:rPr>
          <w:sz w:val="22"/>
          <w:szCs w:val="22"/>
        </w:rPr>
        <w:t xml:space="preserve">understanding </w:t>
      </w:r>
      <w:r w:rsidR="505C19D6" w:rsidRPr="12748578">
        <w:rPr>
          <w:sz w:val="22"/>
          <w:szCs w:val="22"/>
        </w:rPr>
        <w:t>employees'</w:t>
      </w:r>
      <w:r w:rsidR="14A9B170" w:rsidRPr="12748578">
        <w:rPr>
          <w:sz w:val="22"/>
          <w:szCs w:val="22"/>
        </w:rPr>
        <w:t xml:space="preserve"> needs and </w:t>
      </w:r>
      <w:r w:rsidR="2DEFB5AF" w:rsidRPr="12748578">
        <w:rPr>
          <w:sz w:val="22"/>
          <w:szCs w:val="22"/>
        </w:rPr>
        <w:t>perception</w:t>
      </w:r>
      <w:r w:rsidR="14DB0B55" w:rsidRPr="12748578">
        <w:rPr>
          <w:sz w:val="22"/>
          <w:szCs w:val="22"/>
        </w:rPr>
        <w:t>s</w:t>
      </w:r>
      <w:r w:rsidR="2DEFB5AF" w:rsidRPr="12748578">
        <w:rPr>
          <w:sz w:val="22"/>
          <w:szCs w:val="22"/>
        </w:rPr>
        <w:t xml:space="preserve"> </w:t>
      </w:r>
      <w:r w:rsidR="505C19D6" w:rsidRPr="12748578">
        <w:rPr>
          <w:sz w:val="22"/>
          <w:szCs w:val="22"/>
        </w:rPr>
        <w:t>of</w:t>
      </w:r>
      <w:r w:rsidR="2DEFB5AF" w:rsidRPr="12748578">
        <w:rPr>
          <w:sz w:val="22"/>
          <w:szCs w:val="22"/>
        </w:rPr>
        <w:t xml:space="preserve"> health and well-being </w:t>
      </w:r>
      <w:r w:rsidR="20163066" w:rsidRPr="12748578">
        <w:rPr>
          <w:sz w:val="22"/>
          <w:szCs w:val="22"/>
        </w:rPr>
        <w:t xml:space="preserve">are </w:t>
      </w:r>
      <w:r w:rsidR="3499C5EA" w:rsidRPr="12748578">
        <w:rPr>
          <w:sz w:val="22"/>
          <w:szCs w:val="22"/>
        </w:rPr>
        <w:t>crucial</w:t>
      </w:r>
      <w:r w:rsidR="2DEFB5AF" w:rsidRPr="12748578">
        <w:rPr>
          <w:sz w:val="22"/>
          <w:szCs w:val="22"/>
        </w:rPr>
        <w:t xml:space="preserve"> to organizations</w:t>
      </w:r>
      <w:r w:rsidR="00B1623B">
        <w:rPr>
          <w:sz w:val="22"/>
          <w:szCs w:val="22"/>
        </w:rPr>
        <w:t xml:space="preserve">. </w:t>
      </w:r>
    </w:p>
    <w:p w14:paraId="73680724" w14:textId="77777777" w:rsidR="005D623F" w:rsidRPr="001C41DB" w:rsidRDefault="00004F43" w:rsidP="001C41DB">
      <w:pPr>
        <w:spacing w:before="120" w:after="120"/>
        <w:jc w:val="both"/>
        <w:rPr>
          <w:sz w:val="22"/>
          <w:szCs w:val="22"/>
        </w:rPr>
      </w:pPr>
      <w:r w:rsidRPr="005D69B9">
        <w:rPr>
          <w:sz w:val="22"/>
          <w:szCs w:val="22"/>
        </w:rPr>
        <w:t>C</w:t>
      </w:r>
      <w:r w:rsidR="007C6778" w:rsidRPr="005D69B9">
        <w:rPr>
          <w:sz w:val="22"/>
          <w:szCs w:val="22"/>
        </w:rPr>
        <w:t xml:space="preserve">ollecting and understanding </w:t>
      </w:r>
      <w:r w:rsidR="00871F10" w:rsidRPr="005D69B9">
        <w:rPr>
          <w:sz w:val="22"/>
          <w:szCs w:val="22"/>
        </w:rPr>
        <w:t>employees'</w:t>
      </w:r>
      <w:r w:rsidR="007C6778" w:rsidRPr="005D69B9">
        <w:rPr>
          <w:sz w:val="22"/>
          <w:szCs w:val="22"/>
        </w:rPr>
        <w:t xml:space="preserve"> feedback </w:t>
      </w:r>
      <w:r w:rsidR="00AB05C9" w:rsidRPr="005D69B9">
        <w:rPr>
          <w:sz w:val="22"/>
          <w:szCs w:val="22"/>
        </w:rPr>
        <w:t>is a valuable source of information</w:t>
      </w:r>
      <w:r w:rsidR="007D34A4">
        <w:rPr>
          <w:sz w:val="22"/>
          <w:szCs w:val="22"/>
        </w:rPr>
        <w:t xml:space="preserve"> </w:t>
      </w:r>
      <w:r w:rsidR="00254B39">
        <w:rPr>
          <w:sz w:val="22"/>
          <w:szCs w:val="22"/>
        </w:rPr>
        <w:fldChar w:fldCharType="begin"/>
      </w:r>
      <w:r w:rsidR="00884F88">
        <w:rPr>
          <w:sz w:val="22"/>
          <w:szCs w:val="22"/>
        </w:rPr>
        <w:instrText xml:space="preserve"> ADDIN ZOTERO_ITEM CSL_CITATION {"citationID":"tjKiw4Nc","properties":{"formattedCitation":"(Peretti and Schiavon, 2011)","plainCitation":"(Peretti and Schiavon, 2011)","noteIndex":0},"citationItems":[{"id":2141,"uris":["http://zotero.org/users/10111922/items/V3FG7XRZ"],"itemData":{"id":2141,"type":"article-journal","abstract":"Building occupants are a valuable source of information for indoor environmental quality (IEQ) and its effects on health, comfort, satisfaction, self-reported performances, and building performance. There are no standardized methods to survey occupants. A brief literature review has been conducted to collect and describe features of IEQ questionnaires. Ten surveys have been identified and analyzed in terms of type of evaluation, objectives, investigated topics, number of applications, integration with physical measurements, questionnaire structure, types of questions and answers, length of time to complete, languages, and distribution and gathering strategies.","language":"en","source":"Zotero","title":"Indoor environmental quality surveys. A brief literature review.","author":[{"family":"Peretti","given":"C"},{"family":"Schiavon","given":"S"}],"issued":{"date-parts":[["2011"]]}}}],"schema":"https://github.com/citation-style-language/schema/raw/master/csl-citation.json"} </w:instrText>
      </w:r>
      <w:r w:rsidR="00254B39">
        <w:rPr>
          <w:sz w:val="22"/>
          <w:szCs w:val="22"/>
        </w:rPr>
        <w:fldChar w:fldCharType="separate"/>
      </w:r>
      <w:r w:rsidR="00884F88" w:rsidRPr="001C41DB">
        <w:rPr>
          <w:sz w:val="22"/>
          <w:szCs w:val="22"/>
        </w:rPr>
        <w:t>(Peretti and Schiavon, 2011)</w:t>
      </w:r>
      <w:r w:rsidR="00254B39">
        <w:rPr>
          <w:sz w:val="22"/>
          <w:szCs w:val="22"/>
        </w:rPr>
        <w:fldChar w:fldCharType="end"/>
      </w:r>
      <w:r w:rsidR="00AB05C9" w:rsidRPr="005D69B9">
        <w:rPr>
          <w:sz w:val="22"/>
          <w:szCs w:val="22"/>
        </w:rPr>
        <w:t xml:space="preserve"> for improving health and </w:t>
      </w:r>
      <w:r w:rsidR="003B1794" w:rsidRPr="005D69B9">
        <w:rPr>
          <w:sz w:val="22"/>
          <w:szCs w:val="22"/>
        </w:rPr>
        <w:t>well-being</w:t>
      </w:r>
      <w:r w:rsidR="009778E1" w:rsidRPr="005D69B9">
        <w:rPr>
          <w:sz w:val="22"/>
          <w:szCs w:val="22"/>
        </w:rPr>
        <w:t xml:space="preserve"> in the workplace. </w:t>
      </w:r>
      <w:r w:rsidR="00970008" w:rsidRPr="005D69B9">
        <w:rPr>
          <w:sz w:val="22"/>
          <w:szCs w:val="22"/>
        </w:rPr>
        <w:t xml:space="preserve">Surveys </w:t>
      </w:r>
      <w:r w:rsidR="00871F10" w:rsidRPr="005D69B9">
        <w:rPr>
          <w:sz w:val="22"/>
          <w:szCs w:val="22"/>
        </w:rPr>
        <w:t>have</w:t>
      </w:r>
      <w:r w:rsidR="00970008" w:rsidRPr="005D69B9">
        <w:rPr>
          <w:sz w:val="22"/>
          <w:szCs w:val="22"/>
        </w:rPr>
        <w:t xml:space="preserve"> be</w:t>
      </w:r>
      <w:r w:rsidR="004C5797" w:rsidRPr="005D69B9">
        <w:rPr>
          <w:sz w:val="22"/>
          <w:szCs w:val="22"/>
        </w:rPr>
        <w:t xml:space="preserve">en </w:t>
      </w:r>
      <w:r w:rsidR="00D62C35" w:rsidRPr="005D69B9">
        <w:rPr>
          <w:sz w:val="22"/>
          <w:szCs w:val="22"/>
        </w:rPr>
        <w:t>consistently</w:t>
      </w:r>
      <w:r w:rsidR="004F3E89" w:rsidRPr="005D69B9">
        <w:rPr>
          <w:sz w:val="22"/>
          <w:szCs w:val="22"/>
        </w:rPr>
        <w:t xml:space="preserve"> employed as a practice to gather subjective data from</w:t>
      </w:r>
      <w:r w:rsidR="00960223" w:rsidRPr="005D69B9">
        <w:rPr>
          <w:sz w:val="22"/>
          <w:szCs w:val="22"/>
        </w:rPr>
        <w:t xml:space="preserve"> employees</w:t>
      </w:r>
      <w:r w:rsidR="00871F10" w:rsidRPr="005D69B9">
        <w:rPr>
          <w:sz w:val="22"/>
          <w:szCs w:val="22"/>
        </w:rPr>
        <w:t xml:space="preserve"> </w:t>
      </w:r>
      <w:r w:rsidR="00960223" w:rsidRPr="005D69B9">
        <w:rPr>
          <w:sz w:val="22"/>
          <w:szCs w:val="22"/>
        </w:rPr>
        <w:t>in workspaces</w:t>
      </w:r>
      <w:r w:rsidR="00254B39">
        <w:rPr>
          <w:sz w:val="22"/>
          <w:szCs w:val="22"/>
        </w:rPr>
        <w:t xml:space="preserve"> </w:t>
      </w:r>
      <w:r w:rsidR="00254B39">
        <w:rPr>
          <w:sz w:val="22"/>
          <w:szCs w:val="22"/>
        </w:rPr>
        <w:fldChar w:fldCharType="begin"/>
      </w:r>
      <w:r w:rsidR="00884F88">
        <w:rPr>
          <w:sz w:val="22"/>
          <w:szCs w:val="22"/>
        </w:rPr>
        <w:instrText xml:space="preserve"> ADDIN ZOTERO_ITEM CSL_CITATION {"citationID":"SbTcB4r1","properties":{"formattedCitation":"(Li et al., 2018; Peretti and Schiavon, 2011)","plainCitation":"(Li et al., 2018; Peretti and Schiavon, 2011)","noteIndex":0},"citationItems":[{"id":31,"uris":["http://zotero.org/users/10111922/items/AIVQFPVU"],"itemData":{"id":31,"type":"article-journal","container-title":"Building and Environment","DOI":"10.1016/j.buildenv.2018.02.024","ISSN":"03601323","journalAbbreviation":"Building and Environment","language":"en","page":"187-202","source":"DOI.org (Crossref)","title":"Post-occupancy evaluation: State-of-the-art analysis and state-of-the-practice review","title-short":"Post-occupancy evaluation","volume":"133","author":[{"family":"Li","given":"Peixian"},{"family":"Froese","given":"Thomas M."},{"family":"Brager","given":"Gail"}],"issued":{"date-parts":[["2018",4]]}}},{"id":2141,"uris":["http://zotero.org/users/10111922/items/V3FG7XRZ"],"itemData":{"id":2141,"type":"article-journal","abstract":"Building occupants are a valuable source of information for indoor environmental quality (IEQ) and its effects on health, comfort, satisfaction, self-reported performances, and building performance. There are no standardized methods to survey occupants. A brief literature review has been conducted to collect and describe features of IEQ questionnaires. Ten surveys have been identified and analyzed in terms of type of evaluation, objectives, investigated topics, number of applications, integration with physical measurements, questionnaire structure, types of questions and answers, length of time to complete, languages, and distribution and gathering strategies.","language":"en","source":"Zotero","title":"Indoor environmental quality surveys. A brief literature review.","author":[{"family":"Peretti","given":"C"},{"family":"Schiavon","given":"S"}],"issued":{"date-parts":[["2011"]]}}}],"schema":"https://github.com/citation-style-language/schema/raw/master/csl-citation.json"} </w:instrText>
      </w:r>
      <w:r w:rsidR="00254B39">
        <w:rPr>
          <w:sz w:val="22"/>
          <w:szCs w:val="22"/>
        </w:rPr>
        <w:fldChar w:fldCharType="separate"/>
      </w:r>
      <w:r w:rsidR="00884F88" w:rsidRPr="001C41DB">
        <w:rPr>
          <w:sz w:val="22"/>
          <w:szCs w:val="22"/>
        </w:rPr>
        <w:t>(Li et al., 2018; Peretti and Schiavon, 2011)</w:t>
      </w:r>
      <w:r w:rsidR="00254B39">
        <w:rPr>
          <w:sz w:val="22"/>
          <w:szCs w:val="22"/>
        </w:rPr>
        <w:fldChar w:fldCharType="end"/>
      </w:r>
      <w:r w:rsidR="00F230A5" w:rsidRPr="005D69B9">
        <w:rPr>
          <w:sz w:val="22"/>
          <w:szCs w:val="22"/>
        </w:rPr>
        <w:t xml:space="preserve">. </w:t>
      </w:r>
      <w:r w:rsidR="000F02A0" w:rsidRPr="005D69B9">
        <w:rPr>
          <w:sz w:val="22"/>
          <w:szCs w:val="22"/>
        </w:rPr>
        <w:t>S</w:t>
      </w:r>
      <w:r w:rsidR="00EF37DF" w:rsidRPr="005D69B9">
        <w:rPr>
          <w:sz w:val="22"/>
          <w:szCs w:val="22"/>
        </w:rPr>
        <w:t xml:space="preserve">urveys </w:t>
      </w:r>
      <w:r w:rsidR="000F02A0" w:rsidRPr="005D69B9">
        <w:rPr>
          <w:sz w:val="22"/>
          <w:szCs w:val="22"/>
        </w:rPr>
        <w:t>have</w:t>
      </w:r>
      <w:r w:rsidR="0061658A" w:rsidRPr="005D69B9">
        <w:rPr>
          <w:sz w:val="22"/>
          <w:szCs w:val="22"/>
        </w:rPr>
        <w:t xml:space="preserve"> evolved from paper-based</w:t>
      </w:r>
      <w:r w:rsidR="00295B8C" w:rsidRPr="005D69B9">
        <w:rPr>
          <w:sz w:val="22"/>
          <w:szCs w:val="22"/>
        </w:rPr>
        <w:t xml:space="preserve"> to </w:t>
      </w:r>
      <w:r w:rsidR="000F7D6B" w:rsidRPr="005D69B9">
        <w:rPr>
          <w:sz w:val="22"/>
          <w:szCs w:val="22"/>
        </w:rPr>
        <w:t>online</w:t>
      </w:r>
      <w:r w:rsidR="00EF37DF" w:rsidRPr="005D69B9">
        <w:rPr>
          <w:sz w:val="22"/>
          <w:szCs w:val="22"/>
        </w:rPr>
        <w:t xml:space="preserve"> </w:t>
      </w:r>
      <w:r w:rsidR="00871F10" w:rsidRPr="005D69B9">
        <w:rPr>
          <w:sz w:val="22"/>
          <w:szCs w:val="22"/>
        </w:rPr>
        <w:t>convenience</w:t>
      </w:r>
      <w:r w:rsidR="00EF37DF" w:rsidRPr="005D69B9">
        <w:rPr>
          <w:sz w:val="22"/>
          <w:szCs w:val="22"/>
        </w:rPr>
        <w:t xml:space="preserve">, </w:t>
      </w:r>
      <w:r w:rsidR="00871F10" w:rsidRPr="005D69B9">
        <w:rPr>
          <w:sz w:val="22"/>
          <w:szCs w:val="22"/>
        </w:rPr>
        <w:t>streamlining the</w:t>
      </w:r>
      <w:r w:rsidR="00606D49" w:rsidRPr="005D69B9">
        <w:rPr>
          <w:sz w:val="22"/>
          <w:szCs w:val="22"/>
        </w:rPr>
        <w:t xml:space="preserve"> process and allowing </w:t>
      </w:r>
      <w:r w:rsidR="00871F10" w:rsidRPr="005D69B9">
        <w:rPr>
          <w:sz w:val="22"/>
          <w:szCs w:val="22"/>
        </w:rPr>
        <w:t xml:space="preserve">a </w:t>
      </w:r>
      <w:r w:rsidR="00606D49" w:rsidRPr="005D69B9">
        <w:rPr>
          <w:sz w:val="22"/>
          <w:szCs w:val="22"/>
        </w:rPr>
        <w:t xml:space="preserve">larger sample size, </w:t>
      </w:r>
      <w:r w:rsidR="000F02A0" w:rsidRPr="005D69B9">
        <w:rPr>
          <w:sz w:val="22"/>
          <w:szCs w:val="22"/>
        </w:rPr>
        <w:t xml:space="preserve">and </w:t>
      </w:r>
      <w:r w:rsidR="00606D49" w:rsidRPr="005D69B9">
        <w:rPr>
          <w:sz w:val="22"/>
          <w:szCs w:val="22"/>
        </w:rPr>
        <w:t xml:space="preserve">it </w:t>
      </w:r>
      <w:r w:rsidR="000041DE" w:rsidRPr="005D69B9">
        <w:rPr>
          <w:sz w:val="22"/>
          <w:szCs w:val="22"/>
        </w:rPr>
        <w:t>usually compri</w:t>
      </w:r>
      <w:r w:rsidR="00606D49" w:rsidRPr="005D69B9">
        <w:rPr>
          <w:sz w:val="22"/>
          <w:szCs w:val="22"/>
        </w:rPr>
        <w:t>ses</w:t>
      </w:r>
      <w:r w:rsidR="000041DE" w:rsidRPr="005D69B9">
        <w:rPr>
          <w:sz w:val="22"/>
          <w:szCs w:val="22"/>
        </w:rPr>
        <w:t xml:space="preserve"> closed-ended </w:t>
      </w:r>
      <w:r w:rsidR="00155825" w:rsidRPr="005D69B9">
        <w:rPr>
          <w:sz w:val="22"/>
          <w:szCs w:val="22"/>
        </w:rPr>
        <w:t>questions</w:t>
      </w:r>
      <w:r w:rsidR="000041DE" w:rsidRPr="005D69B9">
        <w:rPr>
          <w:sz w:val="22"/>
          <w:szCs w:val="22"/>
        </w:rPr>
        <w:t xml:space="preserve"> linked</w:t>
      </w:r>
      <w:r w:rsidR="00AE76A3" w:rsidRPr="005D69B9">
        <w:rPr>
          <w:sz w:val="22"/>
          <w:szCs w:val="22"/>
        </w:rPr>
        <w:t xml:space="preserve"> to a specific topic and response scales (</w:t>
      </w:r>
      <w:proofErr w:type="gramStart"/>
      <w:r w:rsidR="00AE76A3" w:rsidRPr="005D69B9">
        <w:rPr>
          <w:sz w:val="22"/>
          <w:szCs w:val="22"/>
        </w:rPr>
        <w:t>e.g.</w:t>
      </w:r>
      <w:proofErr w:type="gramEnd"/>
      <w:r w:rsidR="00AE76A3" w:rsidRPr="005D69B9">
        <w:rPr>
          <w:sz w:val="22"/>
          <w:szCs w:val="22"/>
        </w:rPr>
        <w:t xml:space="preserve"> perceived health, satisfaction, and productivity).</w:t>
      </w:r>
      <w:r w:rsidR="00A06D45" w:rsidRPr="005D69B9">
        <w:rPr>
          <w:sz w:val="22"/>
          <w:szCs w:val="22"/>
        </w:rPr>
        <w:t xml:space="preserve"> </w:t>
      </w:r>
      <w:r w:rsidR="00316E25" w:rsidRPr="005D69B9">
        <w:rPr>
          <w:sz w:val="22"/>
          <w:szCs w:val="22"/>
        </w:rPr>
        <w:t xml:space="preserve">More </w:t>
      </w:r>
      <w:r w:rsidR="003870F9" w:rsidRPr="005D69B9">
        <w:rPr>
          <w:sz w:val="22"/>
          <w:szCs w:val="22"/>
        </w:rPr>
        <w:t>recently</w:t>
      </w:r>
      <w:r w:rsidR="00316E25" w:rsidRPr="005D69B9">
        <w:rPr>
          <w:sz w:val="22"/>
          <w:szCs w:val="22"/>
        </w:rPr>
        <w:t>, technological progress</w:t>
      </w:r>
      <w:r w:rsidR="00307ABD">
        <w:rPr>
          <w:sz w:val="22"/>
          <w:szCs w:val="22"/>
        </w:rPr>
        <w:t xml:space="preserve"> and the role of ‘reviews’ on services and products,</w:t>
      </w:r>
      <w:r w:rsidR="00316E25" w:rsidRPr="005D69B9">
        <w:rPr>
          <w:sz w:val="22"/>
          <w:szCs w:val="22"/>
        </w:rPr>
        <w:t xml:space="preserve"> has</w:t>
      </w:r>
      <w:r w:rsidR="00307ABD">
        <w:rPr>
          <w:sz w:val="22"/>
          <w:szCs w:val="22"/>
        </w:rPr>
        <w:t xml:space="preserve"> translated to the workplace, </w:t>
      </w:r>
      <w:r w:rsidR="004C4792">
        <w:rPr>
          <w:sz w:val="22"/>
          <w:szCs w:val="22"/>
        </w:rPr>
        <w:t>resulting</w:t>
      </w:r>
      <w:r w:rsidR="00307ABD">
        <w:rPr>
          <w:sz w:val="22"/>
          <w:szCs w:val="22"/>
        </w:rPr>
        <w:t xml:space="preserve"> in</w:t>
      </w:r>
      <w:r w:rsidR="00316E25" w:rsidRPr="005D69B9">
        <w:rPr>
          <w:sz w:val="22"/>
          <w:szCs w:val="22"/>
        </w:rPr>
        <w:t xml:space="preserve"> </w:t>
      </w:r>
      <w:r w:rsidR="00D84E7B" w:rsidRPr="005D69B9">
        <w:rPr>
          <w:sz w:val="22"/>
          <w:szCs w:val="22"/>
        </w:rPr>
        <w:t>enhanced</w:t>
      </w:r>
      <w:r w:rsidR="00BB594A" w:rsidRPr="005D69B9">
        <w:rPr>
          <w:sz w:val="22"/>
          <w:szCs w:val="22"/>
        </w:rPr>
        <w:t xml:space="preserve"> </w:t>
      </w:r>
      <w:r w:rsidR="00ED1948" w:rsidRPr="005D69B9">
        <w:rPr>
          <w:sz w:val="22"/>
          <w:szCs w:val="22"/>
        </w:rPr>
        <w:t xml:space="preserve">data collection from workplace employees, adding </w:t>
      </w:r>
      <w:r w:rsidR="00A930E1" w:rsidRPr="005D69B9">
        <w:rPr>
          <w:sz w:val="22"/>
          <w:szCs w:val="22"/>
        </w:rPr>
        <w:t xml:space="preserve">unprompted feedback as a source of understanding </w:t>
      </w:r>
      <w:r w:rsidR="00A37BDC" w:rsidRPr="005D69B9">
        <w:rPr>
          <w:sz w:val="22"/>
          <w:szCs w:val="22"/>
        </w:rPr>
        <w:t>employees'</w:t>
      </w:r>
      <w:r w:rsidR="00A930E1" w:rsidRPr="005D69B9">
        <w:rPr>
          <w:sz w:val="22"/>
          <w:szCs w:val="22"/>
        </w:rPr>
        <w:t xml:space="preserve"> </w:t>
      </w:r>
      <w:r w:rsidR="003B1794" w:rsidRPr="005D69B9">
        <w:rPr>
          <w:sz w:val="22"/>
          <w:szCs w:val="22"/>
        </w:rPr>
        <w:t>views</w:t>
      </w:r>
      <w:r w:rsidR="00590C25" w:rsidRPr="005D69B9">
        <w:rPr>
          <w:sz w:val="22"/>
          <w:szCs w:val="22"/>
        </w:rPr>
        <w:t xml:space="preserve"> of the workplace </w:t>
      </w:r>
      <w:r w:rsidR="003870F9" w:rsidRPr="005D69B9">
        <w:rPr>
          <w:sz w:val="22"/>
          <w:szCs w:val="22"/>
        </w:rPr>
        <w:t xml:space="preserve">by incorporating data sourced from online platforms. </w:t>
      </w:r>
      <w:r w:rsidR="00307ABD">
        <w:rPr>
          <w:sz w:val="22"/>
          <w:szCs w:val="22"/>
        </w:rPr>
        <w:t>As a result</w:t>
      </w:r>
      <w:r w:rsidR="000E340E" w:rsidRPr="005D69B9">
        <w:rPr>
          <w:sz w:val="22"/>
          <w:szCs w:val="22"/>
        </w:rPr>
        <w:t xml:space="preserve">, a large sample size of unsolicited reviews from employees about the workplace can </w:t>
      </w:r>
      <w:r w:rsidR="00307ABD">
        <w:rPr>
          <w:sz w:val="22"/>
          <w:szCs w:val="22"/>
        </w:rPr>
        <w:t xml:space="preserve">potentially </w:t>
      </w:r>
      <w:r w:rsidR="000E340E" w:rsidRPr="005D69B9">
        <w:rPr>
          <w:sz w:val="22"/>
          <w:szCs w:val="22"/>
        </w:rPr>
        <w:t>offer a comprehensive understanding of their perceptions of health and well-being in the workplace. These unsolicited reviews are usually voluntarily posted by employees without any categorical limitations</w:t>
      </w:r>
      <w:r w:rsidR="00307ABD">
        <w:rPr>
          <w:sz w:val="22"/>
          <w:szCs w:val="22"/>
        </w:rPr>
        <w:t xml:space="preserve"> or incentives</w:t>
      </w:r>
      <w:r w:rsidR="000E340E" w:rsidRPr="005D69B9">
        <w:rPr>
          <w:sz w:val="22"/>
          <w:szCs w:val="22"/>
        </w:rPr>
        <w:t>, offering an opportunity to better explore unprompted feedback from a wide range of topics.</w:t>
      </w:r>
      <w:r w:rsidR="000E7FC1" w:rsidRPr="005D69B9">
        <w:rPr>
          <w:sz w:val="22"/>
          <w:szCs w:val="22"/>
        </w:rPr>
        <w:t xml:space="preserve"> </w:t>
      </w:r>
      <w:r w:rsidR="006A3A82" w:rsidRPr="005D69B9">
        <w:rPr>
          <w:sz w:val="22"/>
          <w:szCs w:val="22"/>
        </w:rPr>
        <w:t xml:space="preserve">Additionally, </w:t>
      </w:r>
      <w:r w:rsidR="00641EBD" w:rsidRPr="005D69B9">
        <w:rPr>
          <w:sz w:val="22"/>
          <w:szCs w:val="22"/>
        </w:rPr>
        <w:t>the</w:t>
      </w:r>
      <w:r w:rsidR="00977A66" w:rsidRPr="005D69B9">
        <w:rPr>
          <w:sz w:val="22"/>
          <w:szCs w:val="22"/>
        </w:rPr>
        <w:t xml:space="preserve"> open-ended nature of online job reviews further</w:t>
      </w:r>
      <w:r w:rsidR="000A4365" w:rsidRPr="005D69B9">
        <w:rPr>
          <w:sz w:val="22"/>
          <w:szCs w:val="22"/>
        </w:rPr>
        <w:t xml:space="preserve"> </w:t>
      </w:r>
      <w:r w:rsidR="00A37BDC" w:rsidRPr="005D69B9">
        <w:rPr>
          <w:sz w:val="22"/>
          <w:szCs w:val="22"/>
        </w:rPr>
        <w:t>assists</w:t>
      </w:r>
      <w:r w:rsidR="000A4365" w:rsidRPr="005D69B9">
        <w:rPr>
          <w:sz w:val="22"/>
          <w:szCs w:val="22"/>
        </w:rPr>
        <w:t xml:space="preserve"> in gathering a substantial number of responses that </w:t>
      </w:r>
      <w:r w:rsidR="00BE7FDF" w:rsidRPr="005D69B9">
        <w:rPr>
          <w:sz w:val="22"/>
          <w:szCs w:val="22"/>
        </w:rPr>
        <w:t>would prove</w:t>
      </w:r>
      <w:r w:rsidR="00D21439" w:rsidRPr="005D69B9">
        <w:rPr>
          <w:sz w:val="22"/>
          <w:szCs w:val="22"/>
        </w:rPr>
        <w:t xml:space="preserve"> demanding, </w:t>
      </w:r>
      <w:r w:rsidR="009F0A5A" w:rsidRPr="005D69B9">
        <w:rPr>
          <w:sz w:val="22"/>
          <w:szCs w:val="22"/>
        </w:rPr>
        <w:t>costly,</w:t>
      </w:r>
      <w:r w:rsidR="00D21439" w:rsidRPr="005D69B9">
        <w:rPr>
          <w:sz w:val="22"/>
          <w:szCs w:val="22"/>
        </w:rPr>
        <w:t xml:space="preserve"> and t</w:t>
      </w:r>
      <w:r w:rsidR="000A4365" w:rsidRPr="005D69B9">
        <w:rPr>
          <w:sz w:val="22"/>
          <w:szCs w:val="22"/>
        </w:rPr>
        <w:t>ime-consuming</w:t>
      </w:r>
      <w:r w:rsidR="00AB5818" w:rsidRPr="005D69B9">
        <w:rPr>
          <w:sz w:val="22"/>
          <w:szCs w:val="22"/>
        </w:rPr>
        <w:t xml:space="preserve"> </w:t>
      </w:r>
      <w:r w:rsidR="00D21439" w:rsidRPr="005D69B9">
        <w:rPr>
          <w:sz w:val="22"/>
          <w:szCs w:val="22"/>
        </w:rPr>
        <w:t>using</w:t>
      </w:r>
      <w:r w:rsidR="00BE7FDF" w:rsidRPr="005D69B9">
        <w:rPr>
          <w:sz w:val="22"/>
          <w:szCs w:val="22"/>
        </w:rPr>
        <w:t xml:space="preserve"> traditional surveys.</w:t>
      </w:r>
      <w:r w:rsidR="00BE7FDF" w:rsidRPr="001C41DB">
        <w:rPr>
          <w:sz w:val="22"/>
          <w:szCs w:val="22"/>
        </w:rPr>
        <w:t xml:space="preserve"> </w:t>
      </w:r>
    </w:p>
    <w:p w14:paraId="5D78CE43" w14:textId="1230C0FB" w:rsidR="00D4099A" w:rsidRPr="001C41DB" w:rsidRDefault="00FB44E5" w:rsidP="001C41DB">
      <w:pPr>
        <w:spacing w:before="120" w:after="120"/>
        <w:jc w:val="both"/>
        <w:rPr>
          <w:sz w:val="22"/>
          <w:szCs w:val="22"/>
        </w:rPr>
      </w:pPr>
      <w:r>
        <w:rPr>
          <w:sz w:val="22"/>
          <w:szCs w:val="22"/>
        </w:rPr>
        <w:t xml:space="preserve">The analysis of online reviews websites has the potential to offer invaluable insights for organisations and investors alike. </w:t>
      </w:r>
      <w:r w:rsidR="009431B5" w:rsidRPr="005D69B9">
        <w:rPr>
          <w:sz w:val="22"/>
          <w:szCs w:val="22"/>
        </w:rPr>
        <w:t>Research using online reviews can be found to be applied</w:t>
      </w:r>
      <w:r w:rsidR="00D17C33" w:rsidRPr="005D69B9">
        <w:rPr>
          <w:sz w:val="22"/>
          <w:szCs w:val="22"/>
        </w:rPr>
        <w:t xml:space="preserve"> in many domains, including </w:t>
      </w:r>
      <w:r w:rsidR="006E6286" w:rsidRPr="005D69B9">
        <w:rPr>
          <w:sz w:val="22"/>
          <w:szCs w:val="22"/>
        </w:rPr>
        <w:t>the analys</w:t>
      </w:r>
      <w:r w:rsidR="00307ABD">
        <w:rPr>
          <w:sz w:val="22"/>
          <w:szCs w:val="22"/>
        </w:rPr>
        <w:t>is</w:t>
      </w:r>
      <w:r w:rsidR="006E6286" w:rsidRPr="005D69B9">
        <w:rPr>
          <w:sz w:val="22"/>
          <w:szCs w:val="22"/>
        </w:rPr>
        <w:t xml:space="preserve"> of </w:t>
      </w:r>
      <w:r w:rsidR="009D43A8">
        <w:rPr>
          <w:sz w:val="22"/>
          <w:szCs w:val="22"/>
        </w:rPr>
        <w:t>I</w:t>
      </w:r>
      <w:r w:rsidR="009D43A8" w:rsidRPr="005D69B9">
        <w:rPr>
          <w:sz w:val="22"/>
          <w:szCs w:val="22"/>
        </w:rPr>
        <w:t xml:space="preserve">ndoor </w:t>
      </w:r>
      <w:r w:rsidR="009D43A8">
        <w:rPr>
          <w:sz w:val="22"/>
          <w:szCs w:val="22"/>
        </w:rPr>
        <w:t>E</w:t>
      </w:r>
      <w:r w:rsidR="009D43A8" w:rsidRPr="005D69B9">
        <w:rPr>
          <w:sz w:val="22"/>
          <w:szCs w:val="22"/>
        </w:rPr>
        <w:t xml:space="preserve">nvironmental </w:t>
      </w:r>
      <w:r w:rsidR="009D43A8">
        <w:rPr>
          <w:sz w:val="22"/>
          <w:szCs w:val="22"/>
        </w:rPr>
        <w:t>Q</w:t>
      </w:r>
      <w:r w:rsidR="009D43A8" w:rsidRPr="005D69B9">
        <w:rPr>
          <w:sz w:val="22"/>
          <w:szCs w:val="22"/>
        </w:rPr>
        <w:t xml:space="preserve">uality </w:t>
      </w:r>
      <w:r w:rsidR="006E6286" w:rsidRPr="005D69B9">
        <w:rPr>
          <w:sz w:val="22"/>
          <w:szCs w:val="22"/>
        </w:rPr>
        <w:t xml:space="preserve">(IEQ) from </w:t>
      </w:r>
      <w:r w:rsidR="00307ABD">
        <w:rPr>
          <w:sz w:val="22"/>
          <w:szCs w:val="22"/>
        </w:rPr>
        <w:t xml:space="preserve">the </w:t>
      </w:r>
      <w:r w:rsidR="006E6286" w:rsidRPr="005D69B9">
        <w:rPr>
          <w:sz w:val="22"/>
          <w:szCs w:val="22"/>
        </w:rPr>
        <w:t xml:space="preserve">hospitality sector </w:t>
      </w:r>
      <w:r w:rsidR="009C4AD6" w:rsidRPr="005D69B9">
        <w:rPr>
          <w:sz w:val="22"/>
          <w:szCs w:val="22"/>
        </w:rPr>
        <w:fldChar w:fldCharType="begin"/>
      </w:r>
      <w:r w:rsidR="00884F88">
        <w:rPr>
          <w:sz w:val="22"/>
          <w:szCs w:val="22"/>
        </w:rPr>
        <w:instrText xml:space="preserve"> ADDIN ZOTERO_ITEM CSL_CITATION {"citationID":"sqf7kT8y","properties":{"formattedCitation":"(Ma et al., 2023; Qi et al., 2017; Villeneuve and O\\uc0\\u8217{}Brien, 2020; Zhang et al., 2023b, 2023a)","plainCitation":"(Ma et al., 2023; Qi et al., 2017; Villeneuve and O’Brien, 2020; Zhang et al., 2023b, 2023a)","noteIndex":0},"citationItems":[{"id":2116,"uris":["http://zotero.org/users/10111922/items/MHRZB7S2"],"itemData":{"id":2116,"type":"article-journal","abstract":"Traditional post occupancy evaluation (POE) poses a challenge to the comprehensive knowledge of occupant dissatisfaction with indoor environmental quality (IEQ) due to the nature of the pre-defined questionnaire structure and time-consuming data collection procedures. At the same time, the fact that “humans are effective sensors” and are inclined to report their impressions can be leveraged to collect data for a substantial number of buildings. This paper presents a text-mining approach to reveal the relationships between environmental con­ ditions and occupant dissatisfaction in large populations. With a set of 1.2 million Booking.com open-ended reviews (i.e., 71,665 IEQ reviews) of temporary residences (e.g., hotels), we identified the prevalence of IEQ complaints, investigated the climate distributions and seasonal trends of IEQ complaints, and quantified the social benefits of IEQ in economic values. Indoor Air Quality (IAQ) complaints make up the majority of dissatisfaction ratings in all climate zones and IAQ-related reviews also have the worst sentiment scores, followed by visual, acoustic, and thermal discomfort. Windows are perceived as the common source that matters for all four categories of IEQ dissatisfaction. Our analysis also found that the IEQ value is correlated with increased rental costs when the temporary residences have satisfactory IEQ conditions. Our study demonstrates that IEQ satisfaction can be a key design driver and therefore, should be considered in building design, management, and real estate finance.","container-title":"Building and Environment","DOI":"10.1016/j.buildenv.2023.110319","ISSN":"03601323","journalAbbreviation":"Building and Environment","language":"en","page":"110319","source":"DOI.org (Crossref)","title":"Learning building occupants’ indoor environmental quality complaints and dissatisfaction from text-mining Booking.com reviews in the United States","volume":"237","author":[{"family":"Ma","given":"Nan"},{"family":"Zhang","given":"Qi"},{"family":"Murai","given":"Fabricio"},{"family":"Braham","given":"William W."},{"family":"Samuelson","given":"Holly W."}],"issued":{"date-parts":[["2023",6]]}}},{"id":33,"uris":["http://zotero.org/users/10111922/items/ASWGBSX7"],"itemData":{"id":33,"type":"article-journal","abstract":"Hotel guest perception of Indoor Environmental Quality (IEQ) is signiﬁcant for both hotel management and IEQ research. This paper used a novel text-mining methodology to analyse guest perception of IEQ through online hotel reviews. More than 160,000 reviews from 70 ﬁve-star hotels were collected from Ctrip.com, the largest travel website in mainland China. Next, a list of IEQ keywords were programmed to extract speciﬁc IEQ problems from these reviews. Finally, a complaint indicator was proposed to evaluate customer IEQ dissatisfaction. The results showed an average of four complaints (about indoor environment) per one hundred online reviews. Air conditioning, noise, and humidity were the top three factors inﬂuencing guest IEQ satisfaction, representing 39, 23, and 19%, respectively. This paper also revealed that a higher IEQ complaint rate resulted in a lower online rating; as such, IEQ rate indirectly affected the business performance of the hotel. This research also considered the baseline energy consumption of 5star hotels; if the annual energy consumption was lower than 150 kWh/m2a, then indoor environmental performance was signiﬁcantly compromised. However, if energy consumption was higher than 150 kWh/ m2a, then there was no obvious negative correlation between the IEQ complaint rate and energy consumption.","container-title":"Building and Environment","DOI":"10.1016/j.buildenv.2016.09.027","ISSN":"03601323","journalAbbreviation":"Building and Environment","language":"en","page":"1-9","source":"DOI.org (Crossref)","title":"Evaluation of perceived indoor environmental quality of five-star hotels in China: An application of online review analysis","title-short":"Evaluation of perceived indoor environmental quality of five-star hotels in China","volume":"111","author":[{"family":"Qi","given":"Meiwei"},{"family":"Li","given":"Xiaofeng"},{"family":"Zhu","given":"Enwei"},{"family":"Shi","given":"Yuchen"}],"issued":{"date-parts":[["2017",1]]}}},{"id":32,"uris":["http://zotero.org/users/10111922/items/T6YDB8H5"],"itemData":{"id":32,"type":"article-journal","abstract":"Occupant comfort and satisfaction in residential buildings is often subpar, yet traditional post-occupancy eval­ uation surveys are time-consuming and difficult to achieve large samples. Moreover, quantitative results do not necessarily provide insights about how to improve indoor environmental quality (IEQ). To address these limi­ tations, this paper proposes a novel method to develop new knowledge about occupant comfort and satisfaction: text-mining of public guest reviews in temporary accommodations. Using a set of 1.35-million Canadian Airbnb reviews, a methodology is developed and demonstrated to obtain top reported causes for IEQ complaints, assess seasonable trends of IEQ issues, and quantify the frequency of multi-domain IEQ complaints. The results indicate that five percent of all reviews complained of IEQ issues, while a quarter of a percent complained of multiple forms of IEQ. Reviews with IEQ complaints had a statistically significantly worse overall sentiment score, sug­ gesting significant importance of IEQ on overall guest satisfaction. Overall, the method yielded new quantitative and qualitative knowledge about IEQ in guest homes, but the developed text-mining methods have some limi­ tations, such as failing to correctly interpret idioms and distinguishing comfort-related words that have multiple meanings.","container-title":"Building and Environment","DOI":"10.1016/j.buildenv.2019.106555","ISSN":"03601323","journalAbbreviation":"Building and Environment","language":"en","page":"106555","source":"DOI.org (Crossref)","title":"Listen to the guests: Text-mining Airbnb reviews to explore indoor environmental quality","title-short":"Listen to the guests","volume":"169","author":[{"family":"Villeneuve","given":"Hannah"},{"family":"O'Brien","given":"William"}],"issued":{"date-parts":[["2020",2]]}}},{"id":2146,"uris":["http://zotero.org/users/10111922/items/BXY5FMW4"],"itemData":{"id":2146,"type":"article-journal","abstract":"Tourism is Australia’s fourth-largest exporting sector, yet insufficient research has been done on how satisfied guests are with the indoor environmental quality (IEQ) of Australian guest homes. This project utilised webmining, natural language processing and aspect-based sentiment analysis to analyse visitors’ IEQ satisfaction in Australian tourist accommodations across ten tourism cities. By analysing 543,213 IEQ-related reviews from 1397 hotels and serviced apartments with two-stars and above at the Booking.com, guests’ text comments were classified by semi-supervised word-embedding based models into nine IEQ dimensions. Using a cutting-edge custom-trained bidirectional context-aware deep sequence model, sentiment scores were computed to estimate the degree of IEQ satisfaction. Results showed that guests were most dissatisfied with facilities, cleanliness and maintenance, and acoustics. IEQ dissatisfaction reduced as the buildings’ star ratings rose, except for thermal, lighting, exterior view, and layout and design dimensions. There was a small effect of seasonal fluctuations on the levels of dissatisfaction with thermal conditions, indoor air quality, and cleanliness and maintenance. All IEQ dimensions, excluding indoor air quality, showed small effects on the percentage of dissatisfied visitors across climate zones. During the pandemic, there was a significant decline in the guests’ evaluation scores. Notwith­ standing, the IEQ satisfaction was scarcely affected by COVID-19, except for indoor air quality, cleanliness and maintenance, and facilities. This study’s findings can serve as a rationale for the Australian hospitality industry to enhance visitor satisfaction.","container-title":"Building and Environment","DOI":"10.1016/j.buildenv.2023.110819","ISSN":"03601323","journalAbbreviation":"Building and Environment","language":"en","page":"110819","source":"DOI.org (Crossref)","title":"Visitors’ satisfaction towards indoor environmental quality in Australian hotels and serviced apartments","volume":"244","author":[{"family":"Zhang","given":"Fan"},{"family":"Seshadri","given":"Karthick"},{"family":"Pattupogula","given":"Vara Prasad Devi"},{"family":"Badrinath","given":"Chandana"},{"family":"Liu","given":"Shichao"}],"issued":{"date-parts":[["2023",10]]}}},{"id":2147,"uris":["http://zotero.org/users/10111922/items/E9GYPWDZ"],"itemData":{"id":2147,"type":"article-journal","abstract":"Tourism is Australia’s fourth-largest exporting sector, yet little research has been done on how satisfied guests are with the indoor environmental quality (IEQ) of Australian guest homes. This research project utilized web-mining, natural language processing and sentiment analysis to analyse customers’ IEQ satisfaction in Australian tourist accommodations across ten tourism cities. By analysing 543,213 guest reviews from 1,397 hotels and serviced apartments with two-stars and above at the Booking.com, guests’ text comments were classified by semi-supervised word-embedding based models into nine IEQ dimensions. Using a bespoke deep sequence model, sentiment polarities were found, and sentiment scores were computed to estimate the degree of IEQ satisfaction. Results showed that guests were most dissatisfied with facilities, cleanliness and maintenance, and acoustics. As the buildings’ star ratings increased, dissatisfaction towards thermal environment, indoor air quality (IAQ), and acoustics decreased. Some IEQ dimensions displayed seasonal trends in customer dissatisfaction. The main sources of dissatisfaction with the thermal environment, IAQ, lighting, and acoustics were identified.","container-title":"E3S Web of Conferences","DOI":"10.1051/e3sconf/202339601055","ISSN":"2267-1242","journalAbbreviation":"E3S Web of Conf.","language":"en","page":"01055","source":"DOI.org (Crossref)","title":"Indoor environmental quality satisfaction in Australian hotels and serviced apartments","volume":"396","author":[{"family":"Zhang","given":"Fan"},{"family":"Seshadri","given":"Karthick"},{"family":"Pattupogula","given":"Devi Vara Prasad"},{"family":"Chandana","given":"Badrinath"},{"family":"Liu","given":"Shichao"}],"editor":[{"family":"Ooka","given":"R."}],"issued":{"date-parts":[["2023"]]}}}],"schema":"https://github.com/citation-style-language/schema/raw/master/csl-citation.json"} </w:instrText>
      </w:r>
      <w:r w:rsidR="009C4AD6" w:rsidRPr="005D69B9">
        <w:rPr>
          <w:sz w:val="22"/>
          <w:szCs w:val="22"/>
        </w:rPr>
        <w:fldChar w:fldCharType="separate"/>
      </w:r>
      <w:r w:rsidR="00884F88" w:rsidRPr="00BC3B0D">
        <w:rPr>
          <w:sz w:val="22"/>
          <w:szCs w:val="22"/>
        </w:rPr>
        <w:t>(Ma et al., 2023; Qi et al., 2017; Villeneuve and O’Brien, 2020; Zhang et al., 2023b, 2023a)</w:t>
      </w:r>
      <w:r w:rsidR="009C4AD6" w:rsidRPr="005D69B9">
        <w:rPr>
          <w:sz w:val="22"/>
          <w:szCs w:val="22"/>
        </w:rPr>
        <w:fldChar w:fldCharType="end"/>
      </w:r>
      <w:r>
        <w:rPr>
          <w:sz w:val="22"/>
          <w:szCs w:val="22"/>
        </w:rPr>
        <w:t xml:space="preserve">, </w:t>
      </w:r>
      <w:r w:rsidR="009C4AD6" w:rsidRPr="005D69B9">
        <w:rPr>
          <w:sz w:val="22"/>
          <w:szCs w:val="22"/>
        </w:rPr>
        <w:t xml:space="preserve"> and</w:t>
      </w:r>
      <w:r w:rsidR="00240FB1" w:rsidRPr="005D69B9">
        <w:rPr>
          <w:sz w:val="22"/>
          <w:szCs w:val="22"/>
        </w:rPr>
        <w:t xml:space="preserve"> from</w:t>
      </w:r>
      <w:r w:rsidR="00F56A66" w:rsidRPr="005D69B9">
        <w:rPr>
          <w:sz w:val="22"/>
          <w:szCs w:val="22"/>
        </w:rPr>
        <w:t xml:space="preserve"> a wide range of offices</w:t>
      </w:r>
      <w:r w:rsidR="00240FB1" w:rsidRPr="005D69B9">
        <w:rPr>
          <w:sz w:val="22"/>
          <w:szCs w:val="22"/>
        </w:rPr>
        <w:t xml:space="preserve"> </w:t>
      </w:r>
      <w:r w:rsidR="00240FB1" w:rsidRPr="005D69B9">
        <w:rPr>
          <w:sz w:val="22"/>
          <w:szCs w:val="22"/>
        </w:rPr>
        <w:fldChar w:fldCharType="begin"/>
      </w:r>
      <w:r w:rsidR="00240FB1" w:rsidRPr="005D69B9">
        <w:rPr>
          <w:sz w:val="22"/>
          <w:szCs w:val="22"/>
        </w:rPr>
        <w:instrText xml:space="preserve"> ADDIN ZOTERO_ITEM CSL_CITATION {"citationID":"sJDvJfxY","properties":{"formattedCitation":"(Chinazzo, 2021)","plainCitation":"(Chinazzo, 2021)","noteIndex":0},"citationItems":[{"id":1779,"uris":["http://zotero.org/users/10111922/items/YGCDDWQC"],"itemData":{"id":1779,"type":"article-journal","abstract":"The analysis of occupants’ perception can improve building indoor environmental quality (IEQ). Going beyond conventional surveys, this study presents an innovative analysis of occupants’ feedback about the IEQ of diﬀerent workplaces based on web-scraping and text-mining of online job reviews. A total of 1,158,706 job reviews posted on Glassdoor about 257 large organizations (with more than 10,000 employees) are scraped and analyzed. Within these reviews, 10,593 include complaints about at least one IEQ aspect. The analysis of this large number of feedbacks referring to several workplaces is the ﬁrst of its kind and leads to two main results: (1) IEQ complaints mostly arise in workplaces that are not oﬃce buildings, especially regarding poor thermal and indoor air quality conditions in warehouses, stores, kitchens, and trucks; (2) reviews containing IEQ complaints are more negative than reviews without IEQ complaints. The ﬁrst result highlights the need for IEQ investigations beyond oﬃce buildings. The second result strengthens the potential detrimental eﬀect that uncomfortable IEQ conditions can have on job satisfaction. This study demonstrates the potential of UserGenerated Content and text-mining techniques to analyze the IEQ of workplaces as an alternative to conventional surveys, for scientiﬁc and practical purposes.","container-title":"Building Research &amp; Information","DOI":"10.1080/09613218.2021.1908879","ISSN":"0961-3218, 1466-4321","issue":"6","journalAbbreviation":"Building Research &amp; Information","language":"en","page":"695-713","source":"DOI.org (Crossref)","title":"Investigating the indoor environmental quality of different workplaces through web-scraping and text-mining of Glassdoor reviews","volume":"49","author":[{"family":"Chinazzo","given":"Giorgia"}],"issued":{"date-parts":[["2021",8,18]]}}}],"schema":"https://github.com/citation-style-language/schema/raw/master/csl-citation.json"} </w:instrText>
      </w:r>
      <w:r w:rsidR="00240FB1" w:rsidRPr="005D69B9">
        <w:rPr>
          <w:sz w:val="22"/>
          <w:szCs w:val="22"/>
        </w:rPr>
        <w:fldChar w:fldCharType="separate"/>
      </w:r>
      <w:r w:rsidR="00240FB1" w:rsidRPr="005D69B9">
        <w:rPr>
          <w:sz w:val="22"/>
          <w:szCs w:val="22"/>
        </w:rPr>
        <w:t xml:space="preserve">(Chinazzo, </w:t>
      </w:r>
      <w:r w:rsidR="00240FB1" w:rsidRPr="005D69B9">
        <w:rPr>
          <w:sz w:val="22"/>
          <w:szCs w:val="22"/>
        </w:rPr>
        <w:lastRenderedPageBreak/>
        <w:t>2021)</w:t>
      </w:r>
      <w:r w:rsidR="00240FB1" w:rsidRPr="005D69B9">
        <w:rPr>
          <w:sz w:val="22"/>
          <w:szCs w:val="22"/>
        </w:rPr>
        <w:fldChar w:fldCharType="end"/>
      </w:r>
      <w:r>
        <w:rPr>
          <w:sz w:val="22"/>
          <w:szCs w:val="22"/>
        </w:rPr>
        <w:t xml:space="preserve">, where results can potentially enhance user’s and workers satisfaction, leading to increased returns to organisations. </w:t>
      </w:r>
      <w:r w:rsidR="00FC7F3C" w:rsidRPr="00B06C86">
        <w:rPr>
          <w:sz w:val="22"/>
          <w:szCs w:val="22"/>
        </w:rPr>
        <w:t xml:space="preserve">Additionally, online job reviews </w:t>
      </w:r>
      <w:r w:rsidR="00BC3B0D">
        <w:rPr>
          <w:sz w:val="22"/>
          <w:szCs w:val="22"/>
        </w:rPr>
        <w:t xml:space="preserve">have been used to analyse </w:t>
      </w:r>
      <w:r w:rsidR="00D44BB7">
        <w:rPr>
          <w:sz w:val="22"/>
          <w:szCs w:val="22"/>
        </w:rPr>
        <w:t xml:space="preserve">employees’ sentiment </w:t>
      </w:r>
      <w:r w:rsidR="00BC3B0D">
        <w:rPr>
          <w:sz w:val="22"/>
          <w:szCs w:val="22"/>
        </w:rPr>
        <w:t>that</w:t>
      </w:r>
      <w:r w:rsidR="00D44BB7">
        <w:rPr>
          <w:sz w:val="22"/>
          <w:szCs w:val="22"/>
        </w:rPr>
        <w:t xml:space="preserve"> can </w:t>
      </w:r>
      <w:r w:rsidR="00BC3B0D">
        <w:rPr>
          <w:sz w:val="22"/>
          <w:szCs w:val="22"/>
        </w:rPr>
        <w:t xml:space="preserve">potentially </w:t>
      </w:r>
      <w:r w:rsidR="00D44BB7">
        <w:rPr>
          <w:sz w:val="22"/>
          <w:szCs w:val="22"/>
        </w:rPr>
        <w:t>impact an organization’s financial outcome</w:t>
      </w:r>
      <w:r w:rsidR="00FC7F3C">
        <w:rPr>
          <w:sz w:val="22"/>
          <w:szCs w:val="22"/>
        </w:rPr>
        <w:t xml:space="preserve"> </w:t>
      </w:r>
      <w:r w:rsidR="00FC7F3C">
        <w:rPr>
          <w:sz w:val="22"/>
          <w:szCs w:val="22"/>
        </w:rPr>
        <w:fldChar w:fldCharType="begin"/>
      </w:r>
      <w:r w:rsidR="00FC7F3C">
        <w:rPr>
          <w:sz w:val="22"/>
          <w:szCs w:val="22"/>
        </w:rPr>
        <w:instrText xml:space="preserve"> ADDIN ZOTERO_ITEM CSL_CITATION {"citationID":"Z7WMOykL","properties":{"formattedCitation":"(Feng, 2023)","plainCitation":"(Feng, 2023)","noteIndex":0},"citationItems":[{"id":2149,"uris":["http://zotero.org/users/10111922/items/AIN8MIZ2"],"itemData":{"id":2149,"type":"article-journal","container-title":"International Journal of Information Management Data Insights","DOI":"10.1016/j.jjimei.2023.100155","ISSN":"26670968","issue":"1","journalAbbreviation":"International Journal of Information Management Data Insights","language":"en","page":"100155","source":"DOI.org (Crossref)","title":"Job satisfaction, management sentiment, and financial performance: Text analysis with job reviews from indeed.com","title-short":"Job satisfaction, management sentiment, and financial performance","volume":"3","author":[{"family":"Feng","given":"Sijie"}],"issued":{"date-parts":[["2023",4]]}}}],"schema":"https://github.com/citation-style-language/schema/raw/master/csl-citation.json"} </w:instrText>
      </w:r>
      <w:r w:rsidR="00FC7F3C">
        <w:rPr>
          <w:sz w:val="22"/>
          <w:szCs w:val="22"/>
        </w:rPr>
        <w:fldChar w:fldCharType="separate"/>
      </w:r>
      <w:r w:rsidR="00FC7F3C" w:rsidRPr="00FC7F3C">
        <w:rPr>
          <w:sz w:val="22"/>
          <w:szCs w:val="22"/>
        </w:rPr>
        <w:t>(Feng, 2023)</w:t>
      </w:r>
      <w:r w:rsidR="00FC7F3C">
        <w:rPr>
          <w:sz w:val="22"/>
          <w:szCs w:val="22"/>
        </w:rPr>
        <w:fldChar w:fldCharType="end"/>
      </w:r>
      <w:r w:rsidR="00D44BB7">
        <w:rPr>
          <w:sz w:val="22"/>
          <w:szCs w:val="22"/>
        </w:rPr>
        <w:t>. Website rankings also offer meaningful information for stakeholders, assisting on identifying high-performance organisations</w:t>
      </w:r>
      <w:r w:rsidR="00FC7F3C">
        <w:rPr>
          <w:sz w:val="22"/>
          <w:szCs w:val="22"/>
        </w:rPr>
        <w:t xml:space="preserve"> </w:t>
      </w:r>
      <w:r w:rsidR="00FC7F3C">
        <w:rPr>
          <w:sz w:val="22"/>
          <w:szCs w:val="22"/>
        </w:rPr>
        <w:fldChar w:fldCharType="begin"/>
      </w:r>
      <w:r w:rsidR="00FC7F3C">
        <w:rPr>
          <w:sz w:val="22"/>
          <w:szCs w:val="22"/>
        </w:rPr>
        <w:instrText xml:space="preserve"> ADDIN ZOTERO_ITEM CSL_CITATION {"citationID":"HfzzkwWg","properties":{"formattedCitation":"(Filbeck and Zhao, 2023)","plainCitation":"(Filbeck and Zhao, 2023)","noteIndex":0},"citationItems":[{"id":2151,"uris":["http://zotero.org/users/10111922/items/5JI5RW9G"],"itemData":{"id":2151,"type":"article-journal","abstract":"Purpose – This research explores whether Glassdoor’s annual rankings of the Best Places to Work provide meaningful information to shareholders in identifying companies with the potential for superior future performance. Because their website reaches over 64 million unique visitors monthly, Glassdoor rankings can inﬂuence trading patterns. Glassdoor’s awards offer a unique way to analyze employees’ feedback as there is no self-nomination process or cost involved, differentiating it from other measures of job satisfaction such as Fortune’s Best Companies to Work For survey.","container-title":"Studies in Economics and Finance","DOI":"10.1108/SEF-11-2021-0510","ISSN":"1086-7376, 1086-7376","issue":"1","journalAbbreviation":"SEF","language":"en","page":"1-23","source":"DOI.org (Crossref)","title":"Glassdoor best places to work: how do they work for shareholders?","title-short":"Glassdoor best places to work","volume":"40","author":[{"family":"Filbeck","given":"Greg"},{"family":"Zhao","given":"Xin"}],"issued":{"date-parts":[["2023",1,3]]}}}],"schema":"https://github.com/citation-style-language/schema/raw/master/csl-citation.json"} </w:instrText>
      </w:r>
      <w:r w:rsidR="00FC7F3C">
        <w:rPr>
          <w:sz w:val="22"/>
          <w:szCs w:val="22"/>
        </w:rPr>
        <w:fldChar w:fldCharType="separate"/>
      </w:r>
      <w:r w:rsidR="00FC7F3C" w:rsidRPr="00FC7F3C">
        <w:rPr>
          <w:sz w:val="22"/>
          <w:szCs w:val="22"/>
        </w:rPr>
        <w:t>(Filbeck and Zhao, 2023)</w:t>
      </w:r>
      <w:r w:rsidR="00FC7F3C">
        <w:rPr>
          <w:sz w:val="22"/>
          <w:szCs w:val="22"/>
        </w:rPr>
        <w:fldChar w:fldCharType="end"/>
      </w:r>
      <w:r w:rsidR="00D44BB7">
        <w:rPr>
          <w:sz w:val="22"/>
          <w:szCs w:val="22"/>
        </w:rPr>
        <w:t xml:space="preserve">. </w:t>
      </w:r>
      <w:r w:rsidR="002A6A79" w:rsidRPr="00F16C71">
        <w:rPr>
          <w:sz w:val="22"/>
          <w:szCs w:val="22"/>
        </w:rPr>
        <w:t xml:space="preserve">When it comes to the corporate offices, </w:t>
      </w:r>
      <w:r w:rsidRPr="00F16C71">
        <w:rPr>
          <w:sz w:val="22"/>
          <w:szCs w:val="22"/>
        </w:rPr>
        <w:t xml:space="preserve">platforms with anonymised </w:t>
      </w:r>
      <w:r>
        <w:rPr>
          <w:sz w:val="22"/>
          <w:szCs w:val="22"/>
        </w:rPr>
        <w:t xml:space="preserve">job </w:t>
      </w:r>
      <w:r w:rsidRPr="00F16C71">
        <w:rPr>
          <w:sz w:val="22"/>
          <w:szCs w:val="22"/>
        </w:rPr>
        <w:t>reviews such as Glassdoor.com</w:t>
      </w:r>
      <w:r>
        <w:rPr>
          <w:sz w:val="22"/>
          <w:szCs w:val="22"/>
        </w:rPr>
        <w:t xml:space="preserve"> and Indeed.com </w:t>
      </w:r>
      <w:r w:rsidR="002A6A79" w:rsidRPr="00F16C71">
        <w:rPr>
          <w:sz w:val="22"/>
          <w:szCs w:val="22"/>
        </w:rPr>
        <w:t xml:space="preserve">has been used to explore employees’ feedback from employers on many domains, helping shape and understand the organisational and physical corporate </w:t>
      </w:r>
      <w:r w:rsidR="00604A6F" w:rsidRPr="00F16C71">
        <w:rPr>
          <w:sz w:val="22"/>
          <w:szCs w:val="22"/>
        </w:rPr>
        <w:t>environment</w:t>
      </w:r>
      <w:r w:rsidR="002A6A79" w:rsidRPr="00F16C71">
        <w:rPr>
          <w:sz w:val="22"/>
          <w:szCs w:val="22"/>
        </w:rPr>
        <w:t xml:space="preserve"> </w:t>
      </w:r>
      <w:r w:rsidR="00D4099A">
        <w:rPr>
          <w:sz w:val="22"/>
          <w:szCs w:val="22"/>
        </w:rPr>
        <w:fldChar w:fldCharType="begin"/>
      </w:r>
      <w:r w:rsidR="00D4099A">
        <w:rPr>
          <w:sz w:val="22"/>
          <w:szCs w:val="22"/>
        </w:rPr>
        <w:instrText xml:space="preserve"> ADDIN ZOTERO_ITEM CSL_CITATION {"citationID":"HJyXGvRJ","properties":{"formattedCitation":"(Chandra and De Choudhury, 2023; Chen et al., 2023; Chinazzo, 2021; Dabirian et al., 2017; Das Swain et al., 2020; Feng, 2023; Filbeck and Zhao, 2023; Hope et al., 2021)","plainCitation":"(Chandra and De Choudhury, 2023; Chen et al., 2023; Chinazzo, 2021; Dabirian et al., 2017; Das Swain et al., 2020; Feng, 2023; Filbeck and Zhao, 2023; Hope et al., 2021)","noteIndex":0},"citationItems":[{"id":2154,"uris":["http://zotero.org/users/10111922/items/MXEUK8AF"],"itemData":{"id":2154,"type":"paper-conference","abstract":"The COVID-19 pandemic has altered the working culture at various organizations; what began as a public health safety measure, remote work is continuing to reshape work in America and beyond. However, remote work has fared differently for different workers and for different organizations, contributing to better work-life balance for some, while increased burnout for others. What aspects of an organization’s culture make it less or more favorable to remote work? We answer this question by creating, analyzing, and subsequently releasing a large dataset of employee reviews shared anonymously on Glassdoor. Adopting a worker-centered approach grounded in organizational culture theory, we extract organizational cultural factors salient in the language of employee reviews of 52 Fortune 500 companies. Through a prediction task, we identify what distinguishes companies perceived to be desirable for remote work versus others, noted in company rankings following the pandemic. Our dataset and findings can serve to be valuable evidence-base and resources for efforts to define a new future of work post-pandemic.","container-title":"Proceedings of the 15th ACM Web Science Conference 2023","DOI":"10.1145/3578503.3583602","event-place":"Austin TX USA","event-title":"WebSci '23: 15th ACM Web Science Conference 2023","ISBN":"9798400700897","language":"en","page":"312-323","publisher":"ACM","publisher-place":"Austin TX USA","source":"DOI.org (Crossref)","title":"What Makes Some Workplaces More Favorable to Remote Work? Unpacking Employee Experiences During COVID-19 Via Glassdoor","title-short":"What Makes Some Workplaces More Favorable to Remote Work?","URL":"https://dl.acm.org/doi/10.1145/3578503.3583602","author":[{"family":"Chandra","given":"Mohit"},{"family":"De Choudhury","given":"Munmun"}],"accessed":{"date-parts":[["2023",10,13]]},"issued":{"date-parts":[["2023",4,30]]}}},{"id":2155,"uris":["http://zotero.org/users/10111922/items/2PPH3GFS"],"itemData":{"id":2155,"type":"article-journal","abstract":"Using Glassdoor data we show that women are less satisfied at work than men and that female\nemployees care more about work-life balance. Further analysis shows that this gender\ndifference in workplace preference vanishes at the manager level, suggesting that women who\ncare less about work-life balance self-select into career paths that ultimately lead to\nmanagement positions. Exploring the performance implications, we show that family-friendly\nworkplaces with smaller gender gaps in work-life balance satisfaction are associated with better\nfirm performance. Overall, our study implies that policies that aim to narrow the gender\nsatisfaction gap can be socially and economically desirable.","container-title":"European Financial Management","DOI":"10.1111/eufm.12421","title":"Gender, Workplace Preferences, and Firm Performance: Looking Through the Glass Door","URL":"https://www.scopus.com/inward/record.uri?eid=2-s2.0-85152042236&amp;doi=10.1111%2feufm.12421&amp;partnerID=40&amp;md5=72e0a72a74151b2cfbe44dfd5f4c565a","author":[{"family":"Chen","given":"Jie"},{"family":"Jing","given":"Chenxing"},{"family":"Keasey","given":"Kevin"},{"family":"Lim","given":"Ivan"},{"family":"Xu","given":"Bin"}],"issued":{"date-parts":[["2023"]]}}},{"id":1779,"uris":["http://zotero.org/users/10111922/items/YGCDDWQC"],"itemData":{"id":1779,"type":"article-journal","abstract":"The analysis of occupants’ perception can improve building indoor environmental quality (IEQ). Going beyond conventional surveys, this study presents an innovative analysis of occupants’ feedback about the IEQ of diﬀerent workplaces based on web-scraping and text-mining of online job reviews. A total of 1,158,706 job reviews posted on Glassdoor about 257 large organizations (with more than 10,000 employees) are scraped and analyzed. Within these reviews, 10,593 include complaints about at least one IEQ aspect. The analysis of this large number of feedbacks referring to several workplaces is the ﬁrst of its kind and leads to two main results: (1) IEQ complaints mostly arise in workplaces that are not oﬃce buildings, especially regarding poor thermal and indoor air quality conditions in warehouses, stores, kitchens, and trucks; (2) reviews containing IEQ complaints are more negative than reviews without IEQ complaints. The ﬁrst result highlights the need for IEQ investigations beyond oﬃce buildings. The second result strengthens the potential detrimental eﬀect that uncomfortable IEQ conditions can have on job satisfaction. This study demonstrates the potential of UserGenerated Content and text-mining techniques to analyze the IEQ of workplaces as an alternative to conventional surveys, for scientiﬁc and practical purposes.","container-title":"Building Research &amp; Information","DOI":"10.1080/09613218.2021.1908879","ISSN":"0961-3218, 1466-4321","issue":"6","journalAbbreviation":"Building Research &amp; Information","language":"en","page":"695-713","source":"DOI.org (Crossref)","title":"Investigating the indoor environmental quality of different workplaces through web-scraping and text-mining of Glassdoor reviews","volume":"49","author":[{"family":"Chinazzo","given":"Giorgia"}],"issued":{"date-parts":[["2021",8,18]]}}},{"id":47,"uris":["http://zotero.org/users/10111922/items/JJ7FJ8AW"],"itemData":{"id":47,"type":"article-journal","abstract":"The benefits provided by employment and identified with a specific employing company are referred to as employer branding. We argue that when employees use IT to share and access work-related experiences openly across organizations, their expectations and assessments of workplaces change. We collected 38,000 reviews of the highest and lowest ranked employers on Glassdoor, an online crowdsourced employer branding platform. Using IBM Watson to analyze the data, we identify seven employer branding value propositions that current, former, and potential employees care about when they collectively evaluate employers. These propositions include (1) social elements of work, (2) interesting and challenging work tasks, (3) the extent to which skills can be applied in meaningful ways, (4) opportunities for professional development, (5) economic issues tied to compensation, (6) the role of management, and (7) work/life balance. We clarify that these value propositions do not all matter to the same extent and demonstrate how their relative valences and weights differ across organizations, especially if institutions are considered particularly good or bad places to work. Based on these findings, we show how employers can use crowdsourced employer branding intelligence to become great places to work that attract highly qualified employees. © 2016 Kelley School of Business, Indiana University","archive":"Scopus","container-title":"Business Horizons","DOI":"10.1016/j.bushor.2016.11.005","issue":"2","note":"publisher: Elsevier Ltd","page":"197-205","title":"A great place to work!? Understanding crowdsourced employer branding","volume":"60","author":[{"family":"Dabirian","given":"A."},{"family":"Kietzmann","given":"J."},{"family":"Diba","given":"H."}],"issued":{"date-parts":[["2017"]]}}},{"id":44,"uris":["http://zotero.org/users/10111922/items/NM4K5QMK"],"itemData":{"id":44,"type":"paper-conference","abstract":"Organizational culture (OC) encompasses the underlying beliefs, values, and practices that are unique to an organization. However, OC is inherently subjective and a coarse construct, and therefore challenging to quantify. Alternatively, self-initiated workplace reviews on online platforms like Glassdoor provide the opportunity to leverage the richness of language to understand OC. In as much, first, we use multiple job descriptors to operationalize OC as a word vector representation. We validate this construct with language used in 650k different Glassdoor reviews. Next, we propose a methodology to apply our construct on Glassdoor reviews to quantify the OC of employees by sector. We validate our measure of OC on a dataset of 341 employees by providing empirical evidence that it helps explain job performance. We discuss the implications of our work in guiding tailored interventions and designing tools for improving employee functioning. © 2020 ACM.","archive":"Scopus","container-title":"Conference on Human Factors in Computing Systems - Proceedings","DOI":"10.1145/3313831.3376793","publisher":"Association for Computing Machinery","title":"Modeling Organizational Culture with Workplace Experiences Shared on Glassdoor","URL":"https://www.scopus.com/inward/record.uri?eid=2-s2.0-85091272533&amp;doi=10.1145%2f3313831.3376793&amp;partnerID=40&amp;md5=305915a9d75149ff7ee2a74f05b2a01b","author":[{"family":"Das Swain","given":"V."},{"family":"Saha","given":"K."},{"family":"Reddy","given":"M.D."},{"family":"Rajvanshy","given":"H."},{"family":"Abowd","given":"G.D."},{"family":"De Choudhury","given":"M."}],"issued":{"date-parts":[["2020"]]}}},{"id":2149,"uris":["http://zotero.org/users/10111922/items/AIN8MIZ2"],"itemData":{"id":2149,"type":"article-journal","container-title":"International Journal of Information Management Data Insights","DOI":"10.1016/j.jjimei.2023.100155","ISSN":"26670968","issue":"1","journalAbbreviation":"International Journal of Information Management Data Insights","language":"en","page":"100155","source":"DOI.org (Crossref)","title":"Job satisfaction, management sentiment, and financial performance: Text analysis with job reviews from indeed.com","title-short":"Job satisfaction, management sentiment, and financial performance","volume":"3","author":[{"family":"Feng","given":"Sijie"}],"issued":{"date-parts":[["2023",4]]}}},{"id":2151,"uris":["http://zotero.org/users/10111922/items/5JI5RW9G"],"itemData":{"id":2151,"type":"article-journal","abstract":"Purpose – This research explores whether Glassdoor’s annual rankings of the Best Places to Work provide meaningful information to shareholders in identifying companies with the potential for superior future performance. Because their website reaches over 64 million unique visitors monthly, Glassdoor rankings can inﬂuence trading patterns. Glassdoor’s awards offer a unique way to analyze employees’ feedback as there is no self-nomination process or cost involved, differentiating it from other measures of job satisfaction such as Fortune’s Best Companies to Work For survey.","container-title":"Studies in Economics and Finance","DOI":"10.1108/SEF-11-2021-0510","ISSN":"1086-7376, 1086-7376","issue":"1","journalAbbreviation":"SEF","language":"en","page":"1-23","source":"DOI.org (Crossref)","title":"Glassdoor best places to work: how do they work for shareholders?","title-short":"Glassdoor best places to work","volume":"40","author":[{"family":"Filbeck","given":"Greg"},{"family":"Zhao","given":"Xin"}],"issued":{"date-parts":[["2023",1,3]]}}},{"id":38,"uris":["http://zotero.org/users/10111922/items/UEA6ZYS2"],"itemData":{"id":38,"type":"article-journal","abstract":"This paper is the first to investigate the role of work-life balance in financial analysts’ performance and career advancement. Using a large sample of Glassdoor reviews by financial analysts, we find a significant non-linear relation between perceived work-life balance and analyst performance and analyst career advancement. Specifically, when perceived work-life balance is relatively low, an increase in work-life balance is associated with better analyst performance and career advancement; however, when perceived work-life balance is already high, a further increase in work-life balance is associated with worse analyst performance and career advancement. © 2020 Elsevier Ltd","archive":"Scopus","container-title":"Accounting, Organizations and Society","DOI":"10.1016/j.aos.2020.101199","note":"publisher: Elsevier Ltd","title":"Happy analysts","URL":"https://www.scopus.com/inward/record.uri?eid=2-s2.0-85097197481&amp;doi=10.1016%2fj.aos.2020.101199&amp;partnerID=40&amp;md5=f6a3e753d4eca7564808aeef18f34e89","volume":"90","author":[{"family":"Hope","given":"O.-K."},{"family":"Li","given":"C."},{"family":"Lin","given":"A.-P."},{"family":"Rabier","given":"M."}],"issued":{"date-parts":[["2021"]]}}}],"schema":"https://github.com/citation-style-language/schema/raw/master/csl-citation.json"} </w:instrText>
      </w:r>
      <w:r w:rsidR="00D4099A">
        <w:rPr>
          <w:sz w:val="22"/>
          <w:szCs w:val="22"/>
        </w:rPr>
        <w:fldChar w:fldCharType="separate"/>
      </w:r>
      <w:r w:rsidR="00D4099A" w:rsidRPr="00FC7F3C">
        <w:rPr>
          <w:sz w:val="22"/>
          <w:szCs w:val="22"/>
        </w:rPr>
        <w:t>(Chandra and De Choudhury, 2023; Chen et al., 2023; Chinazzo, 2021; Dabirian et al., 2017; Das Swain et al., 2020; Feng, 2023; Filbeck and Zhao, 2023; Hope et al., 2021)</w:t>
      </w:r>
      <w:r w:rsidR="00D4099A">
        <w:rPr>
          <w:sz w:val="22"/>
          <w:szCs w:val="22"/>
        </w:rPr>
        <w:fldChar w:fldCharType="end"/>
      </w:r>
      <w:r w:rsidR="00D4099A">
        <w:rPr>
          <w:sz w:val="22"/>
          <w:szCs w:val="22"/>
        </w:rPr>
        <w:t xml:space="preserve">. </w:t>
      </w:r>
      <w:r w:rsidR="00FC7F3C" w:rsidRPr="00D75DD4">
        <w:rPr>
          <w:sz w:val="22"/>
          <w:szCs w:val="22"/>
        </w:rPr>
        <w:t xml:space="preserve">This becomes an important channel to understand topics that are of relevance to these in the marketplace and therefore relevant to organisations when it comes to talent attraction and retention. </w:t>
      </w:r>
      <w:r w:rsidR="00FC7F3C">
        <w:rPr>
          <w:sz w:val="22"/>
          <w:szCs w:val="22"/>
        </w:rPr>
        <w:t xml:space="preserve"> R</w:t>
      </w:r>
      <w:r w:rsidR="00D4099A">
        <w:rPr>
          <w:sz w:val="22"/>
          <w:szCs w:val="22"/>
        </w:rPr>
        <w:t xml:space="preserve">ecent findings shows that these platforms can act as virtual representation of </w:t>
      </w:r>
      <w:r w:rsidR="002A6A79" w:rsidRPr="00F16C71">
        <w:rPr>
          <w:sz w:val="22"/>
          <w:szCs w:val="22"/>
        </w:rPr>
        <w:t>offline communities</w:t>
      </w:r>
      <w:r w:rsidR="000C3A16">
        <w:rPr>
          <w:sz w:val="22"/>
          <w:szCs w:val="22"/>
        </w:rPr>
        <w:t xml:space="preserve"> </w:t>
      </w:r>
      <w:r w:rsidR="000C3A16">
        <w:rPr>
          <w:sz w:val="22"/>
          <w:szCs w:val="22"/>
        </w:rPr>
        <w:fldChar w:fldCharType="begin"/>
      </w:r>
      <w:r w:rsidR="000C3A16">
        <w:rPr>
          <w:sz w:val="22"/>
          <w:szCs w:val="22"/>
        </w:rPr>
        <w:instrText xml:space="preserve"> ADDIN ZOTERO_ITEM CSL_CITATION {"citationID":"BJRknDyD","properties":{"formattedCitation":"(Das Swain et al., 2020)","plainCitation":"(Das Swain et al., 2020)","noteIndex":0},"citationItems":[{"id":44,"uris":["http://zotero.org/users/10111922/items/NM4K5QMK"],"itemData":{"id":44,"type":"paper-conference","abstract":"Organizational culture (OC) encompasses the underlying beliefs, values, and practices that are unique to an organization. However, OC is inherently subjective and a coarse construct, and therefore challenging to quantify. Alternatively, self-initiated workplace reviews on online platforms like Glassdoor provide the opportunity to leverage the richness of language to understand OC. In as much, first, we use multiple job descriptors to operationalize OC as a word vector representation. We validate this construct with language used in 650k different Glassdoor reviews. Next, we propose a methodology to apply our construct on Glassdoor reviews to quantify the OC of employees by sector. We validate our measure of OC on a dataset of 341 employees by providing empirical evidence that it helps explain job performance. We discuss the implications of our work in guiding tailored interventions and designing tools for improving employee functioning. © 2020 ACM.","archive":"Scopus","container-title":"Conference on Human Factors in Computing Systems - Proceedings","DOI":"10.1145/3313831.3376793","publisher":"Association for Computing Machinery","title":"Modeling Organizational Culture with Workplace Experiences Shared on Glassdoor","URL":"https://www.scopus.com/inward/record.uri?eid=2-s2.0-85091272533&amp;doi=10.1145%2f3313831.3376793&amp;partnerID=40&amp;md5=305915a9d75149ff7ee2a74f05b2a01b","author":[{"family":"Das Swain","given":"V."},{"family":"Saha","given":"K."},{"family":"Reddy","given":"M.D."},{"family":"Rajvanshy","given":"H."},{"family":"Abowd","given":"G.D."},{"family":"De Choudhury","given":"M."}],"issued":{"date-parts":[["2020"]]}}}],"schema":"https://github.com/citation-style-language/schema/raw/master/csl-citation.json"} </w:instrText>
      </w:r>
      <w:r w:rsidR="000C3A16">
        <w:rPr>
          <w:sz w:val="22"/>
          <w:szCs w:val="22"/>
        </w:rPr>
        <w:fldChar w:fldCharType="separate"/>
      </w:r>
      <w:r w:rsidR="000C3A16" w:rsidRPr="00BC3B0D">
        <w:rPr>
          <w:sz w:val="22"/>
          <w:szCs w:val="22"/>
        </w:rPr>
        <w:t>(Das Swain et al., 2020)</w:t>
      </w:r>
      <w:r w:rsidR="000C3A16">
        <w:rPr>
          <w:sz w:val="22"/>
          <w:szCs w:val="22"/>
        </w:rPr>
        <w:fldChar w:fldCharType="end"/>
      </w:r>
      <w:r w:rsidR="002A6A79" w:rsidRPr="00F16C71">
        <w:rPr>
          <w:sz w:val="22"/>
          <w:szCs w:val="22"/>
        </w:rPr>
        <w:t>, unveiling their practices, including organisational culture</w:t>
      </w:r>
      <w:r w:rsidR="00EA73B0">
        <w:rPr>
          <w:sz w:val="22"/>
          <w:szCs w:val="22"/>
        </w:rPr>
        <w:t xml:space="preserve"> aspects</w:t>
      </w:r>
      <w:r w:rsidR="00FC7F3C">
        <w:rPr>
          <w:sz w:val="22"/>
          <w:szCs w:val="22"/>
        </w:rPr>
        <w:t xml:space="preserve"> </w:t>
      </w:r>
      <w:r w:rsidR="00FC7F3C">
        <w:rPr>
          <w:sz w:val="22"/>
          <w:szCs w:val="22"/>
        </w:rPr>
        <w:fldChar w:fldCharType="begin"/>
      </w:r>
      <w:r w:rsidR="00FC7F3C">
        <w:rPr>
          <w:sz w:val="22"/>
          <w:szCs w:val="22"/>
        </w:rPr>
        <w:instrText xml:space="preserve"> ADDIN ZOTERO_ITEM CSL_CITATION {"citationID":"RHIQtjuj","properties":{"formattedCitation":"(Chandra and De Choudhury, 2023; Das Swain et al., 2020)","plainCitation":"(Chandra and De Choudhury, 2023; Das Swain et al., 2020)","noteIndex":0},"citationItems":[{"id":2154,"uris":["http://zotero.org/users/10111922/items/MXEUK8AF"],"itemData":{"id":2154,"type":"paper-conference","abstract":"The COVID-19 pandemic has altered the working culture at various organizations; what began as a public health safety measure, remote work is continuing to reshape work in America and beyond. However, remote work has fared differently for different workers and for different organizations, contributing to better work-life balance for some, while increased burnout for others. What aspects of an organization’s culture make it less or more favorable to remote work? We answer this question by creating, analyzing, and subsequently releasing a large dataset of employee reviews shared anonymously on Glassdoor. Adopting a worker-centered approach grounded in organizational culture theory, we extract organizational cultural factors salient in the language of employee reviews of 52 Fortune 500 companies. Through a prediction task, we identify what distinguishes companies perceived to be desirable for remote work versus others, noted in company rankings following the pandemic. Our dataset and findings can serve to be valuable evidence-base and resources for efforts to define a new future of work post-pandemic.","container-title":"Proceedings of the 15th ACM Web Science Conference 2023","DOI":"10.1145/3578503.3583602","event-place":"Austin TX USA","event-title":"WebSci '23: 15th ACM Web Science Conference 2023","ISBN":"9798400700897","language":"en","page":"312-323","publisher":"ACM","publisher-place":"Austin TX USA","source":"DOI.org (Crossref)","title":"What Makes Some Workplaces More Favorable to Remote Work? Unpacking Employee Experiences During COVID-19 Via Glassdoor","title-short":"What Makes Some Workplaces More Favorable to Remote Work?","URL":"https://dl.acm.org/doi/10.1145/3578503.3583602","author":[{"family":"Chandra","given":"Mohit"},{"family":"De Choudhury","given":"Munmun"}],"accessed":{"date-parts":[["2023",10,13]]},"issued":{"date-parts":[["2023",4,30]]}}},{"id":44,"uris":["http://zotero.org/users/10111922/items/NM4K5QMK"],"itemData":{"id":44,"type":"paper-conference","abstract":"Organizational culture (OC) encompasses the underlying beliefs, values, and practices that are unique to an organization. However, OC is inherently subjective and a coarse construct, and therefore challenging to quantify. Alternatively, self-initiated workplace reviews on online platforms like Glassdoor provide the opportunity to leverage the richness of language to understand OC. In as much, first, we use multiple job descriptors to operationalize OC as a word vector representation. We validate this construct with language used in 650k different Glassdoor reviews. Next, we propose a methodology to apply our construct on Glassdoor reviews to quantify the OC of employees by sector. We validate our measure of OC on a dataset of 341 employees by providing empirical evidence that it helps explain job performance. We discuss the implications of our work in guiding tailored interventions and designing tools for improving employee functioning. © 2020 ACM.","archive":"Scopus","container-title":"Conference on Human Factors in Computing Systems - Proceedings","DOI":"10.1145/3313831.3376793","publisher":"Association for Computing Machinery","title":"Modeling Organizational Culture with Workplace Experiences Shared on Glassdoor","URL":"https://www.scopus.com/inward/record.uri?eid=2-s2.0-85091272533&amp;doi=10.1145%2f3313831.3376793&amp;partnerID=40&amp;md5=305915a9d75149ff7ee2a74f05b2a01b","author":[{"family":"Das Swain","given":"V."},{"family":"Saha","given":"K."},{"family":"Reddy","given":"M.D."},{"family":"Rajvanshy","given":"H."},{"family":"Abowd","given":"G.D."},{"family":"De Choudhury","given":"M."}],"issued":{"date-parts":[["2020"]]}}}],"schema":"https://github.com/citation-style-language/schema/raw/master/csl-citation.json"} </w:instrText>
      </w:r>
      <w:r w:rsidR="00FC7F3C">
        <w:rPr>
          <w:sz w:val="22"/>
          <w:szCs w:val="22"/>
        </w:rPr>
        <w:fldChar w:fldCharType="separate"/>
      </w:r>
      <w:r w:rsidR="00FC7F3C" w:rsidRPr="00BC3B0D">
        <w:rPr>
          <w:sz w:val="22"/>
          <w:szCs w:val="22"/>
        </w:rPr>
        <w:t>(Chandra and De Choudhury, 2023; Das Swain et al., 2020)</w:t>
      </w:r>
      <w:r w:rsidR="00FC7F3C">
        <w:rPr>
          <w:sz w:val="22"/>
          <w:szCs w:val="22"/>
        </w:rPr>
        <w:fldChar w:fldCharType="end"/>
      </w:r>
      <w:r w:rsidR="002A6A79" w:rsidRPr="00F16C71">
        <w:rPr>
          <w:sz w:val="22"/>
          <w:szCs w:val="22"/>
        </w:rPr>
        <w:t>,</w:t>
      </w:r>
      <w:r w:rsidR="00FC7F3C">
        <w:rPr>
          <w:sz w:val="22"/>
          <w:szCs w:val="22"/>
        </w:rPr>
        <w:t xml:space="preserve"> </w:t>
      </w:r>
      <w:r w:rsidR="00EA73B0">
        <w:rPr>
          <w:sz w:val="22"/>
          <w:szCs w:val="22"/>
        </w:rPr>
        <w:t>and</w:t>
      </w:r>
      <w:r w:rsidR="002A6A79" w:rsidRPr="00F16C71">
        <w:rPr>
          <w:sz w:val="22"/>
          <w:szCs w:val="22"/>
        </w:rPr>
        <w:t xml:space="preserve"> how it can significantly influence the individual performance in the workplace</w:t>
      </w:r>
      <w:r w:rsidR="00777C9A">
        <w:rPr>
          <w:sz w:val="22"/>
          <w:szCs w:val="22"/>
        </w:rPr>
        <w:t xml:space="preserve"> </w:t>
      </w:r>
      <w:r w:rsidR="000C3A16">
        <w:rPr>
          <w:sz w:val="22"/>
          <w:szCs w:val="22"/>
        </w:rPr>
        <w:fldChar w:fldCharType="begin"/>
      </w:r>
      <w:r w:rsidR="000C3A16">
        <w:rPr>
          <w:sz w:val="22"/>
          <w:szCs w:val="22"/>
        </w:rPr>
        <w:instrText xml:space="preserve"> ADDIN ZOTERO_ITEM CSL_CITATION {"citationID":"TDgiK7Df","properties":{"formattedCitation":"(Das Swain et al., 2020)","plainCitation":"(Das Swain et al., 2020)","noteIndex":0},"citationItems":[{"id":44,"uris":["http://zotero.org/users/10111922/items/NM4K5QMK"],"itemData":{"id":44,"type":"paper-conference","abstract":"Organizational culture (OC) encompasses the underlying beliefs, values, and practices that are unique to an organization. However, OC is inherently subjective and a coarse construct, and therefore challenging to quantify. Alternatively, self-initiated workplace reviews on online platforms like Glassdoor provide the opportunity to leverage the richness of language to understand OC. In as much, first, we use multiple job descriptors to operationalize OC as a word vector representation. We validate this construct with language used in 650k different Glassdoor reviews. Next, we propose a methodology to apply our construct on Glassdoor reviews to quantify the OC of employees by sector. We validate our measure of OC on a dataset of 341 employees by providing empirical evidence that it helps explain job performance. We discuss the implications of our work in guiding tailored interventions and designing tools for improving employee functioning. © 2020 ACM.","archive":"Scopus","container-title":"Conference on Human Factors in Computing Systems - Proceedings","DOI":"10.1145/3313831.3376793","publisher":"Association for Computing Machinery","title":"Modeling Organizational Culture with Workplace Experiences Shared on Glassdoor","URL":"https://www.scopus.com/inward/record.uri?eid=2-s2.0-85091272533&amp;doi=10.1145%2f3313831.3376793&amp;partnerID=40&amp;md5=305915a9d75149ff7ee2a74f05b2a01b","author":[{"family":"Das Swain","given":"V."},{"family":"Saha","given":"K."},{"family":"Reddy","given":"M.D."},{"family":"Rajvanshy","given":"H."},{"family":"Abowd","given":"G.D."},{"family":"De Choudhury","given":"M."}],"issued":{"date-parts":[["2020"]]}}}],"schema":"https://github.com/citation-style-language/schema/raw/master/csl-citation.json"} </w:instrText>
      </w:r>
      <w:r w:rsidR="000C3A16">
        <w:rPr>
          <w:sz w:val="22"/>
          <w:szCs w:val="22"/>
        </w:rPr>
        <w:fldChar w:fldCharType="separate"/>
      </w:r>
      <w:r w:rsidR="000C3A16" w:rsidRPr="00BC3B0D">
        <w:rPr>
          <w:sz w:val="22"/>
          <w:szCs w:val="22"/>
        </w:rPr>
        <w:t>(Das Swain et al., 2020)</w:t>
      </w:r>
      <w:r w:rsidR="000C3A16">
        <w:rPr>
          <w:sz w:val="22"/>
          <w:szCs w:val="22"/>
        </w:rPr>
        <w:fldChar w:fldCharType="end"/>
      </w:r>
      <w:r w:rsidR="00FC7F3C">
        <w:rPr>
          <w:sz w:val="22"/>
          <w:szCs w:val="22"/>
        </w:rPr>
        <w:t xml:space="preserve"> and remote working </w:t>
      </w:r>
      <w:r w:rsidR="00FC7F3C">
        <w:rPr>
          <w:sz w:val="22"/>
          <w:szCs w:val="22"/>
        </w:rPr>
        <w:fldChar w:fldCharType="begin"/>
      </w:r>
      <w:r w:rsidR="00FC7F3C">
        <w:rPr>
          <w:sz w:val="22"/>
          <w:szCs w:val="22"/>
        </w:rPr>
        <w:instrText xml:space="preserve"> ADDIN ZOTERO_ITEM CSL_CITATION {"citationID":"RdWN75Jp","properties":{"formattedCitation":"(Chandra and De Choudhury, 2023)","plainCitation":"(Chandra and De Choudhury, 2023)","noteIndex":0},"citationItems":[{"id":2154,"uris":["http://zotero.org/users/10111922/items/MXEUK8AF"],"itemData":{"id":2154,"type":"paper-conference","abstract":"The COVID-19 pandemic has altered the working culture at various organizations; what began as a public health safety measure, remote work is continuing to reshape work in America and beyond. However, remote work has fared differently for different workers and for different organizations, contributing to better work-life balance for some, while increased burnout for others. What aspects of an organization’s culture make it less or more favorable to remote work? We answer this question by creating, analyzing, and subsequently releasing a large dataset of employee reviews shared anonymously on Glassdoor. Adopting a worker-centered approach grounded in organizational culture theory, we extract organizational cultural factors salient in the language of employee reviews of 52 Fortune 500 companies. Through a prediction task, we identify what distinguishes companies perceived to be desirable for remote work versus others, noted in company rankings following the pandemic. Our dataset and findings can serve to be valuable evidence-base and resources for efforts to define a new future of work post-pandemic.","container-title":"Proceedings of the 15th ACM Web Science Conference 2023","DOI":"10.1145/3578503.3583602","event-place":"Austin TX USA","event-title":"WebSci '23: 15th ACM Web Science Conference 2023","ISBN":"9798400700897","language":"en","page":"312-323","publisher":"ACM","publisher-place":"Austin TX USA","source":"DOI.org (Crossref)","title":"What Makes Some Workplaces More Favorable to Remote Work? Unpacking Employee Experiences During COVID-19 Via Glassdoor","title-short":"What Makes Some Workplaces More Favorable to Remote Work?","URL":"https://dl.acm.org/doi/10.1145/3578503.3583602","author":[{"family":"Chandra","given":"Mohit"},{"family":"De Choudhury","given":"Munmun"}],"accessed":{"date-parts":[["2023",10,13]]},"issued":{"date-parts":[["2023",4,30]]}}}],"schema":"https://github.com/citation-style-language/schema/raw/master/csl-citation.json"} </w:instrText>
      </w:r>
      <w:r w:rsidR="00FC7F3C">
        <w:rPr>
          <w:sz w:val="22"/>
          <w:szCs w:val="22"/>
        </w:rPr>
        <w:fldChar w:fldCharType="separate"/>
      </w:r>
      <w:r w:rsidR="00FC7F3C" w:rsidRPr="00BC3B0D">
        <w:rPr>
          <w:sz w:val="22"/>
          <w:szCs w:val="22"/>
        </w:rPr>
        <w:t>(Chandra and De Choudhury, 2023)</w:t>
      </w:r>
      <w:r w:rsidR="00FC7F3C">
        <w:rPr>
          <w:sz w:val="22"/>
          <w:szCs w:val="22"/>
        </w:rPr>
        <w:fldChar w:fldCharType="end"/>
      </w:r>
      <w:r w:rsidR="002A6A79" w:rsidRPr="00F16C71">
        <w:rPr>
          <w:sz w:val="22"/>
          <w:szCs w:val="22"/>
        </w:rPr>
        <w:t xml:space="preserve">. </w:t>
      </w:r>
    </w:p>
    <w:p w14:paraId="6E681B77" w14:textId="62100FD4" w:rsidR="00EA73B0" w:rsidRDefault="00EA73B0" w:rsidP="001C41DB">
      <w:pPr>
        <w:spacing w:before="120" w:after="120"/>
        <w:jc w:val="both"/>
        <w:rPr>
          <w:sz w:val="22"/>
          <w:szCs w:val="22"/>
        </w:rPr>
      </w:pPr>
      <w:r>
        <w:rPr>
          <w:sz w:val="22"/>
          <w:szCs w:val="22"/>
        </w:rPr>
        <w:t>Organisational culture attributes such as a responsive management, work</w:t>
      </w:r>
      <w:r w:rsidR="00BC3B0D">
        <w:rPr>
          <w:sz w:val="22"/>
          <w:szCs w:val="22"/>
        </w:rPr>
        <w:t>-</w:t>
      </w:r>
      <w:r>
        <w:rPr>
          <w:sz w:val="22"/>
          <w:szCs w:val="22"/>
        </w:rPr>
        <w:t xml:space="preserve">life balance, </w:t>
      </w:r>
      <w:r w:rsidR="00371B1D">
        <w:rPr>
          <w:sz w:val="22"/>
          <w:szCs w:val="22"/>
        </w:rPr>
        <w:t>compensations</w:t>
      </w:r>
      <w:r>
        <w:rPr>
          <w:sz w:val="22"/>
          <w:szCs w:val="22"/>
        </w:rPr>
        <w:t xml:space="preserve"> and benefits</w:t>
      </w:r>
      <w:r w:rsidR="00BC3B0D">
        <w:rPr>
          <w:sz w:val="22"/>
          <w:szCs w:val="22"/>
        </w:rPr>
        <w:t xml:space="preserve"> </w:t>
      </w:r>
      <w:r w:rsidR="00BC3B0D">
        <w:rPr>
          <w:sz w:val="22"/>
          <w:szCs w:val="22"/>
        </w:rPr>
        <w:fldChar w:fldCharType="begin"/>
      </w:r>
      <w:r w:rsidR="00BC3B0D">
        <w:rPr>
          <w:sz w:val="22"/>
          <w:szCs w:val="22"/>
        </w:rPr>
        <w:instrText xml:space="preserve"> ADDIN ZOTERO_ITEM CSL_CITATION {"citationID":"DbgNVUY7","properties":{"formattedCitation":"(Chandra and De Choudhury, 2023; Dabirian et al., 2017; Moro et al., 2021)","plainCitation":"(Chandra and De Choudhury, 2023; Dabirian et al., 2017; Moro et al., 2021)","noteIndex":0},"citationItems":[{"id":2154,"uris":["http://zotero.org/users/10111922/items/MXEUK8AF"],"itemData":{"id":2154,"type":"paper-conference","abstract":"The COVID-19 pandemic has altered the working culture at various organizations; what began as a public health safety measure, remote work is continuing to reshape work in America and beyond. However, remote work has fared differently for different workers and for different organizations, contributing to better work-life balance for some, while increased burnout for others. What aspects of an organization’s culture make it less or more favorable to remote work? We answer this question by creating, analyzing, and subsequently releasing a large dataset of employee reviews shared anonymously on Glassdoor. Adopting a worker-centered approach grounded in organizational culture theory, we extract organizational cultural factors salient in the language of employee reviews of 52 Fortune 500 companies. Through a prediction task, we identify what distinguishes companies perceived to be desirable for remote work versus others, noted in company rankings following the pandemic. Our dataset and findings can serve to be valuable evidence-base and resources for efforts to define a new future of work post-pandemic.","container-title":"Proceedings of the 15th ACM Web Science Conference 2023","DOI":"10.1145/3578503.3583602","event-place":"Austin TX USA","event-title":"WebSci '23: 15th ACM Web Science Conference 2023","ISBN":"9798400700897","language":"en","page":"312-323","publisher":"ACM","publisher-place":"Austin TX USA","source":"DOI.org (Crossref)","title":"What Makes Some Workplaces More Favorable to Remote Work? Unpacking Employee Experiences During COVID-19 Via Glassdoor","title-short":"What Makes Some Workplaces More Favorable to Remote Work?","URL":"https://dl.acm.org/doi/10.1145/3578503.3583602","author":[{"family":"Chandra","given":"Mohit"},{"family":"De Choudhury","given":"Munmun"}],"accessed":{"date-parts":[["2023",10,13]]},"issued":{"date-parts":[["2023",4,30]]}}},{"id":47,"uris":["http://zotero.org/users/10111922/items/JJ7FJ8AW"],"itemData":{"id":47,"type":"article-journal","abstract":"The benefits provided by employment and identified with a specific employing company are referred to as employer branding. We argue that when employees use IT to share and access work-related experiences openly across organizations, their expectations and assessments of workplaces change. We collected 38,000 reviews of the highest and lowest ranked employers on Glassdoor, an online crowdsourced employer branding platform. Using IBM Watson to analyze the data, we identify seven employer branding value propositions that current, former, and potential employees care about when they collectively evaluate employers. These propositions include (1) social elements of work, (2) interesting and challenging work tasks, (3) the extent to which skills can be applied in meaningful ways, (4) opportunities for professional development, (5) economic issues tied to compensation, (6) the role of management, and (7) work/life balance. We clarify that these value propositions do not all matter to the same extent and demonstrate how their relative valences and weights differ across organizations, especially if institutions are considered particularly good or bad places to work. Based on these findings, we show how employers can use crowdsourced employer branding intelligence to become great places to work that attract highly qualified employees. © 2016 Kelley School of Business, Indiana University","archive":"Scopus","container-title":"Business Horizons","DOI":"10.1016/j.bushor.2016.11.005","issue":"2","note":"publisher: Elsevier Ltd","page":"197-205","title":"A great place to work!? Understanding crowdsourced employer branding","volume":"60","author":[{"family":"Dabirian","given":"A."},{"family":"Kietzmann","given":"J."},{"family":"Diba","given":"H."}],"issued":{"date-parts":[["2017"]]}}},{"id":42,"uris":["http://zotero.org/users/10111922/items/U22SM8HI"],"itemData":{"id":42,"type":"article-journal","abstract":"Purpose: Strategic goal achievement in every sector of a company relies fundamentally on the firm's employees. This study aims to disclose the factors that spur employees of major Information Technology (IT) companies in the United States (US). Design/methodology/approach: In this paper, 15,000 reviews from the top 15 United States IT companies were collected from the social media platform Glassdoor to uncover the factors that satisfy IT employees. To learn the most meaningful features that influence the scores, positive and negative remarks, as well as advice to the management team, were analyzed through a support vector machine. Findings: Results highlight a positive attitude of coworkers, contributing to a positive environment and job satisfaction. However, unsatisfied IT employees reveal that work exhaustion is the main reason for their job dissatisfaction. Practical implications: IT human resource departments can use these valuable insights to align their strategies in accordance with their employees' desires and expectations in order to thrive. Originality/value: The study highlights the relevance of IT companies to understand the reasons behind their employees' satisfaction. Up until now, little is known concerning the variants of job satisfaction among IT employees, enriching the understanding in this particular professional area. © 2020, Emerald Publishing Limited.","archive":"Scopus","container-title":"International Journal of Productivity and Performance Management","DOI":"10.1108/IJPPM-03-2019-0124","issue":"2","note":"publisher: Emerald Group Holdings Ltd.","page":"391-407","title":"What drives job satisfaction in IT companies?","volume":"70","author":[{"family":"Moro","given":"S."},{"family":"Ramos","given":"R.F."},{"family":"Rita","given":"P."}],"issued":{"date-parts":[["2021"]]}}}],"schema":"https://github.com/citation-style-language/schema/raw/master/csl-citation.json"} </w:instrText>
      </w:r>
      <w:r w:rsidR="00BC3B0D">
        <w:rPr>
          <w:sz w:val="22"/>
          <w:szCs w:val="22"/>
        </w:rPr>
        <w:fldChar w:fldCharType="separate"/>
      </w:r>
      <w:r w:rsidR="00BC3B0D" w:rsidRPr="001C41DB">
        <w:rPr>
          <w:sz w:val="22"/>
          <w:szCs w:val="22"/>
        </w:rPr>
        <w:t>(Chandra and De Choudhury, 2023; Dabirian et al., 2017; Moro et al., 2021)</w:t>
      </w:r>
      <w:r w:rsidR="00BC3B0D">
        <w:rPr>
          <w:sz w:val="22"/>
          <w:szCs w:val="22"/>
        </w:rPr>
        <w:fldChar w:fldCharType="end"/>
      </w:r>
      <w:r>
        <w:rPr>
          <w:sz w:val="22"/>
          <w:szCs w:val="22"/>
        </w:rPr>
        <w:t>, opportunities for professional developments</w:t>
      </w:r>
      <w:r w:rsidR="00BC3B0D">
        <w:rPr>
          <w:sz w:val="22"/>
          <w:szCs w:val="22"/>
        </w:rPr>
        <w:t xml:space="preserve"> </w:t>
      </w:r>
      <w:r w:rsidR="00BC3B0D">
        <w:rPr>
          <w:sz w:val="22"/>
          <w:szCs w:val="22"/>
        </w:rPr>
        <w:fldChar w:fldCharType="begin"/>
      </w:r>
      <w:r w:rsidR="00BC3B0D">
        <w:rPr>
          <w:sz w:val="22"/>
          <w:szCs w:val="22"/>
        </w:rPr>
        <w:instrText xml:space="preserve"> ADDIN ZOTERO_ITEM CSL_CITATION {"citationID":"mkGAhmVU","properties":{"formattedCitation":"(Dabirian et al., 2017)","plainCitation":"(Dabirian et al., 2017)","noteIndex":0},"citationItems":[{"id":47,"uris":["http://zotero.org/users/10111922/items/JJ7FJ8AW"],"itemData":{"id":47,"type":"article-journal","abstract":"The benefits provided by employment and identified with a specific employing company are referred to as employer branding. We argue that when employees use IT to share and access work-related experiences openly across organizations, their expectations and assessments of workplaces change. We collected 38,000 reviews of the highest and lowest ranked employers on Glassdoor, an online crowdsourced employer branding platform. Using IBM Watson to analyze the data, we identify seven employer branding value propositions that current, former, and potential employees care about when they collectively evaluate employers. These propositions include (1) social elements of work, (2) interesting and challenging work tasks, (3) the extent to which skills can be applied in meaningful ways, (4) opportunities for professional development, (5) economic issues tied to compensation, (6) the role of management, and (7) work/life balance. We clarify that these value propositions do not all matter to the same extent and demonstrate how their relative valences and weights differ across organizations, especially if institutions are considered particularly good or bad places to work. Based on these findings, we show how employers can use crowdsourced employer branding intelligence to become great places to work that attract highly qualified employees. © 2016 Kelley School of Business, Indiana University","archive":"Scopus","container-title":"Business Horizons","DOI":"10.1016/j.bushor.2016.11.005","issue":"2","note":"publisher: Elsevier Ltd","page":"197-205","title":"A great place to work!? Understanding crowdsourced employer branding","volume":"60","author":[{"family":"Dabirian","given":"A."},{"family":"Kietzmann","given":"J."},{"family":"Diba","given":"H."}],"issued":{"date-parts":[["2017"]]}}}],"schema":"https://github.com/citation-style-language/schema/raw/master/csl-citation.json"} </w:instrText>
      </w:r>
      <w:r w:rsidR="00BC3B0D">
        <w:rPr>
          <w:sz w:val="22"/>
          <w:szCs w:val="22"/>
        </w:rPr>
        <w:fldChar w:fldCharType="separate"/>
      </w:r>
      <w:r w:rsidR="00BC3B0D" w:rsidRPr="001C41DB">
        <w:rPr>
          <w:sz w:val="22"/>
          <w:szCs w:val="22"/>
        </w:rPr>
        <w:t>(Dabirian et al., 2017)</w:t>
      </w:r>
      <w:r w:rsidR="00BC3B0D">
        <w:rPr>
          <w:sz w:val="22"/>
          <w:szCs w:val="22"/>
        </w:rPr>
        <w:fldChar w:fldCharType="end"/>
      </w:r>
      <w:r>
        <w:rPr>
          <w:sz w:val="22"/>
          <w:szCs w:val="22"/>
        </w:rPr>
        <w:t xml:space="preserve">, </w:t>
      </w:r>
      <w:r w:rsidR="00371B1D">
        <w:rPr>
          <w:sz w:val="22"/>
          <w:szCs w:val="22"/>
        </w:rPr>
        <w:t>nurturing</w:t>
      </w:r>
      <w:r>
        <w:rPr>
          <w:sz w:val="22"/>
          <w:szCs w:val="22"/>
        </w:rPr>
        <w:t xml:space="preserve"> employees interest </w:t>
      </w:r>
      <w:r w:rsidR="00BC3B0D">
        <w:rPr>
          <w:sz w:val="22"/>
          <w:szCs w:val="22"/>
        </w:rPr>
        <w:fldChar w:fldCharType="begin"/>
      </w:r>
      <w:r w:rsidR="00BC3B0D">
        <w:rPr>
          <w:sz w:val="22"/>
          <w:szCs w:val="22"/>
        </w:rPr>
        <w:instrText xml:space="preserve"> ADDIN ZOTERO_ITEM CSL_CITATION {"citationID":"fj4a887N","properties":{"formattedCitation":"(Chandra and De Choudhury, 2023)","plainCitation":"(Chandra and De Choudhury, 2023)","noteIndex":0},"citationItems":[{"id":2154,"uris":["http://zotero.org/users/10111922/items/MXEUK8AF"],"itemData":{"id":2154,"type":"paper-conference","abstract":"The COVID-19 pandemic has altered the working culture at various organizations; what began as a public health safety measure, remote work is continuing to reshape work in America and beyond. However, remote work has fared differently for different workers and for different organizations, contributing to better work-life balance for some, while increased burnout for others. What aspects of an organization’s culture make it less or more favorable to remote work? We answer this question by creating, analyzing, and subsequently releasing a large dataset of employee reviews shared anonymously on Glassdoor. Adopting a worker-centered approach grounded in organizational culture theory, we extract organizational cultural factors salient in the language of employee reviews of 52 Fortune 500 companies. Through a prediction task, we identify what distinguishes companies perceived to be desirable for remote work versus others, noted in company rankings following the pandemic. Our dataset and findings can serve to be valuable evidence-base and resources for efforts to define a new future of work post-pandemic.","container-title":"Proceedings of the 15th ACM Web Science Conference 2023","DOI":"10.1145/3578503.3583602","event-place":"Austin TX USA","event-title":"WebSci '23: 15th ACM Web Science Conference 2023","ISBN":"9798400700897","language":"en","page":"312-323","publisher":"ACM","publisher-place":"Austin TX USA","source":"DOI.org (Crossref)","title":"What Makes Some Workplaces More Favorable to Remote Work? Unpacking Employee Experiences During COVID-19 Via Glassdoor","title-short":"What Makes Some Workplaces More Favorable to Remote Work?","URL":"https://dl.acm.org/doi/10.1145/3578503.3583602","author":[{"family":"Chandra","given":"Mohit"},{"family":"De Choudhury","given":"Munmun"}],"accessed":{"date-parts":[["2023",10,13]]},"issued":{"date-parts":[["2023",4,30]]}}}],"schema":"https://github.com/citation-style-language/schema/raw/master/csl-citation.json"} </w:instrText>
      </w:r>
      <w:r w:rsidR="00BC3B0D">
        <w:rPr>
          <w:sz w:val="22"/>
          <w:szCs w:val="22"/>
        </w:rPr>
        <w:fldChar w:fldCharType="separate"/>
      </w:r>
      <w:r w:rsidR="00BC3B0D" w:rsidRPr="001C41DB">
        <w:rPr>
          <w:sz w:val="22"/>
          <w:szCs w:val="22"/>
        </w:rPr>
        <w:t>(Chandra and De Choudhury, 2023)</w:t>
      </w:r>
      <w:r w:rsidR="00BC3B0D">
        <w:rPr>
          <w:sz w:val="22"/>
          <w:szCs w:val="22"/>
        </w:rPr>
        <w:fldChar w:fldCharType="end"/>
      </w:r>
      <w:r w:rsidR="00BC3B0D">
        <w:rPr>
          <w:sz w:val="22"/>
          <w:szCs w:val="22"/>
        </w:rPr>
        <w:t xml:space="preserve"> </w:t>
      </w:r>
      <w:r>
        <w:rPr>
          <w:sz w:val="22"/>
          <w:szCs w:val="22"/>
        </w:rPr>
        <w:t xml:space="preserve">and </w:t>
      </w:r>
      <w:r w:rsidR="00371B1D">
        <w:rPr>
          <w:sz w:val="22"/>
          <w:szCs w:val="22"/>
        </w:rPr>
        <w:t>attention</w:t>
      </w:r>
      <w:r>
        <w:rPr>
          <w:sz w:val="22"/>
          <w:szCs w:val="22"/>
        </w:rPr>
        <w:t xml:space="preserve"> to </w:t>
      </w:r>
      <w:r w:rsidR="00371B1D">
        <w:rPr>
          <w:sz w:val="22"/>
          <w:szCs w:val="22"/>
        </w:rPr>
        <w:t>team</w:t>
      </w:r>
      <w:r>
        <w:rPr>
          <w:sz w:val="22"/>
          <w:szCs w:val="22"/>
        </w:rPr>
        <w:t xml:space="preserve"> work </w:t>
      </w:r>
      <w:r w:rsidR="00BC3B0D">
        <w:rPr>
          <w:sz w:val="22"/>
          <w:szCs w:val="22"/>
        </w:rPr>
        <w:fldChar w:fldCharType="begin"/>
      </w:r>
      <w:r w:rsidR="00BC3B0D">
        <w:rPr>
          <w:sz w:val="22"/>
          <w:szCs w:val="22"/>
        </w:rPr>
        <w:instrText xml:space="preserve"> ADDIN ZOTERO_ITEM CSL_CITATION {"citationID":"bQKYIKvB","properties":{"formattedCitation":"(Moro et al., 2021)","plainCitation":"(Moro et al., 2021)","noteIndex":0},"citationItems":[{"id":42,"uris":["http://zotero.org/users/10111922/items/U22SM8HI"],"itemData":{"id":42,"type":"article-journal","abstract":"Purpose: Strategic goal achievement in every sector of a company relies fundamentally on the firm's employees. This study aims to disclose the factors that spur employees of major Information Technology (IT) companies in the United States (US). Design/methodology/approach: In this paper, 15,000 reviews from the top 15 United States IT companies were collected from the social media platform Glassdoor to uncover the factors that satisfy IT employees. To learn the most meaningful features that influence the scores, positive and negative remarks, as well as advice to the management team, were analyzed through a support vector machine. Findings: Results highlight a positive attitude of coworkers, contributing to a positive environment and job satisfaction. However, unsatisfied IT employees reveal that work exhaustion is the main reason for their job dissatisfaction. Practical implications: IT human resource departments can use these valuable insights to align their strategies in accordance with their employees' desires and expectations in order to thrive. Originality/value: The study highlights the relevance of IT companies to understand the reasons behind their employees' satisfaction. Up until now, little is known concerning the variants of job satisfaction among IT employees, enriching the understanding in this particular professional area. © 2020, Emerald Publishing Limited.","archive":"Scopus","container-title":"International Journal of Productivity and Performance Management","DOI":"10.1108/IJPPM-03-2019-0124","issue":"2","note":"publisher: Emerald Group Holdings Ltd.","page":"391-407","title":"What drives job satisfaction in IT companies?","volume":"70","author":[{"family":"Moro","given":"S."},{"family":"Ramos","given":"R.F."},{"family":"Rita","given":"P."}],"issued":{"date-parts":[["2021"]]}}}],"schema":"https://github.com/citation-style-language/schema/raw/master/csl-citation.json"} </w:instrText>
      </w:r>
      <w:r w:rsidR="00BC3B0D">
        <w:rPr>
          <w:sz w:val="22"/>
          <w:szCs w:val="22"/>
        </w:rPr>
        <w:fldChar w:fldCharType="separate"/>
      </w:r>
      <w:r w:rsidR="00BC3B0D" w:rsidRPr="001C41DB">
        <w:rPr>
          <w:sz w:val="22"/>
          <w:szCs w:val="22"/>
        </w:rPr>
        <w:t>(Moro et al., 2021)</w:t>
      </w:r>
      <w:r w:rsidR="00BC3B0D">
        <w:rPr>
          <w:sz w:val="22"/>
          <w:szCs w:val="22"/>
        </w:rPr>
        <w:fldChar w:fldCharType="end"/>
      </w:r>
      <w:r>
        <w:rPr>
          <w:sz w:val="22"/>
          <w:szCs w:val="22"/>
        </w:rPr>
        <w:t xml:space="preserve">, are highly valued by </w:t>
      </w:r>
      <w:r w:rsidR="00371B1D">
        <w:rPr>
          <w:sz w:val="22"/>
          <w:szCs w:val="22"/>
        </w:rPr>
        <w:t>employees</w:t>
      </w:r>
      <w:r>
        <w:rPr>
          <w:sz w:val="22"/>
          <w:szCs w:val="22"/>
        </w:rPr>
        <w:t xml:space="preserve">, </w:t>
      </w:r>
      <w:r w:rsidR="00371B1D">
        <w:rPr>
          <w:sz w:val="22"/>
          <w:szCs w:val="22"/>
        </w:rPr>
        <w:t>contributing</w:t>
      </w:r>
      <w:r>
        <w:rPr>
          <w:sz w:val="22"/>
          <w:szCs w:val="22"/>
        </w:rPr>
        <w:t xml:space="preserve"> to</w:t>
      </w:r>
      <w:r w:rsidRPr="00F16C71">
        <w:rPr>
          <w:sz w:val="22"/>
          <w:szCs w:val="22"/>
        </w:rPr>
        <w:t xml:space="preserve"> a positive environment and a job satisfaction </w:t>
      </w:r>
      <w:r>
        <w:rPr>
          <w:sz w:val="22"/>
          <w:szCs w:val="22"/>
        </w:rPr>
        <w:fldChar w:fldCharType="begin"/>
      </w:r>
      <w:r>
        <w:rPr>
          <w:sz w:val="22"/>
          <w:szCs w:val="22"/>
        </w:rPr>
        <w:instrText xml:space="preserve"> ADDIN ZOTERO_ITEM CSL_CITATION {"citationID":"7z09QrND","properties":{"formattedCitation":"(Moro et al., 2021)","plainCitation":"(Moro et al., 2021)","noteIndex":0},"citationItems":[{"id":42,"uris":["http://zotero.org/users/10111922/items/U22SM8HI"],"itemData":{"id":42,"type":"article-journal","abstract":"Purpose: Strategic goal achievement in every sector of a company relies fundamentally on the firm's employees. This study aims to disclose the factors that spur employees of major Information Technology (IT) companies in the United States (US). Design/methodology/approach: In this paper, 15,000 reviews from the top 15 United States IT companies were collected from the social media platform Glassdoor to uncover the factors that satisfy IT employees. To learn the most meaningful features that influence the scores, positive and negative remarks, as well as advice to the management team, were analyzed through a support vector machine. Findings: Results highlight a positive attitude of coworkers, contributing to a positive environment and job satisfaction. However, unsatisfied IT employees reveal that work exhaustion is the main reason for their job dissatisfaction. Practical implications: IT human resource departments can use these valuable insights to align their strategies in accordance with their employees' desires and expectations in order to thrive. Originality/value: The study highlights the relevance of IT companies to understand the reasons behind their employees' satisfaction. Up until now, little is known concerning the variants of job satisfaction among IT employees, enriching the understanding in this particular professional area. © 2020, Emerald Publishing Limited.","archive":"Scopus","container-title":"International Journal of Productivity and Performance Management","DOI":"10.1108/IJPPM-03-2019-0124","issue":"2","note":"publisher: Emerald Group Holdings Ltd.","page":"391-407","title":"What drives job satisfaction in IT companies?","volume":"70","author":[{"family":"Moro","given":"S."},{"family":"Ramos","given":"R.F."},{"family":"Rita","given":"P."}],"issued":{"date-parts":[["2021"]]}}}],"schema":"https://github.com/citation-style-language/schema/raw/master/csl-citation.json"} </w:instrText>
      </w:r>
      <w:r>
        <w:rPr>
          <w:sz w:val="22"/>
          <w:szCs w:val="22"/>
        </w:rPr>
        <w:fldChar w:fldCharType="separate"/>
      </w:r>
      <w:r w:rsidRPr="00BC3B0D">
        <w:rPr>
          <w:sz w:val="22"/>
          <w:szCs w:val="22"/>
        </w:rPr>
        <w:t>(Moro et al., 2021)</w:t>
      </w:r>
      <w:r>
        <w:rPr>
          <w:sz w:val="22"/>
          <w:szCs w:val="22"/>
        </w:rPr>
        <w:fldChar w:fldCharType="end"/>
      </w:r>
      <w:r>
        <w:rPr>
          <w:sz w:val="22"/>
          <w:szCs w:val="22"/>
        </w:rPr>
        <w:t xml:space="preserve">. Decisions to </w:t>
      </w:r>
      <w:r w:rsidR="00371B1D">
        <w:rPr>
          <w:sz w:val="22"/>
          <w:szCs w:val="22"/>
        </w:rPr>
        <w:t>implement</w:t>
      </w:r>
      <w:r>
        <w:rPr>
          <w:sz w:val="22"/>
          <w:szCs w:val="22"/>
        </w:rPr>
        <w:t xml:space="preserve"> remote-working was found to be associated with improved work-life balance policies</w:t>
      </w:r>
      <w:r w:rsidR="00BC3B0D">
        <w:rPr>
          <w:sz w:val="22"/>
          <w:szCs w:val="22"/>
        </w:rPr>
        <w:t xml:space="preserve"> </w:t>
      </w:r>
      <w:r w:rsidR="00BC3B0D">
        <w:rPr>
          <w:sz w:val="22"/>
          <w:szCs w:val="22"/>
        </w:rPr>
        <w:fldChar w:fldCharType="begin"/>
      </w:r>
      <w:r w:rsidR="00BC3B0D">
        <w:rPr>
          <w:sz w:val="22"/>
          <w:szCs w:val="22"/>
        </w:rPr>
        <w:instrText xml:space="preserve"> ADDIN ZOTERO_ITEM CSL_CITATION {"citationID":"kKg7uaAj","properties":{"formattedCitation":"(Chandra and De Choudhury, 2023)","plainCitation":"(Chandra and De Choudhury, 2023)","noteIndex":0},"citationItems":[{"id":2154,"uris":["http://zotero.org/users/10111922/items/MXEUK8AF"],"itemData":{"id":2154,"type":"paper-conference","abstract":"The COVID-19 pandemic has altered the working culture at various organizations; what began as a public health safety measure, remote work is continuing to reshape work in America and beyond. However, remote work has fared differently for different workers and for different organizations, contributing to better work-life balance for some, while increased burnout for others. What aspects of an organization’s culture make it less or more favorable to remote work? We answer this question by creating, analyzing, and subsequently releasing a large dataset of employee reviews shared anonymously on Glassdoor. Adopting a worker-centered approach grounded in organizational culture theory, we extract organizational cultural factors salient in the language of employee reviews of 52 Fortune 500 companies. Through a prediction task, we identify what distinguishes companies perceived to be desirable for remote work versus others, noted in company rankings following the pandemic. Our dataset and findings can serve to be valuable evidence-base and resources for efforts to define a new future of work post-pandemic.","container-title":"Proceedings of the 15th ACM Web Science Conference 2023","DOI":"10.1145/3578503.3583602","event-place":"Austin TX USA","event-title":"WebSci '23: 15th ACM Web Science Conference 2023","ISBN":"9798400700897","language":"en","page":"312-323","publisher":"ACM","publisher-place":"Austin TX USA","source":"DOI.org (Crossref)","title":"What Makes Some Workplaces More Favorable to Remote Work? Unpacking Employee Experiences During COVID-19 Via Glassdoor","title-short":"What Makes Some Workplaces More Favorable to Remote Work?","URL":"https://dl.acm.org/doi/10.1145/3578503.3583602","author":[{"family":"Chandra","given":"Mohit"},{"family":"De Choudhury","given":"Munmun"}],"accessed":{"date-parts":[["2023",10,13]]},"issued":{"date-parts":[["2023",4,30]]}}}],"schema":"https://github.com/citation-style-language/schema/raw/master/csl-citation.json"} </w:instrText>
      </w:r>
      <w:r w:rsidR="00BC3B0D">
        <w:rPr>
          <w:sz w:val="22"/>
          <w:szCs w:val="22"/>
        </w:rPr>
        <w:fldChar w:fldCharType="separate"/>
      </w:r>
      <w:r w:rsidR="00BC3B0D" w:rsidRPr="001C41DB">
        <w:rPr>
          <w:sz w:val="22"/>
          <w:szCs w:val="22"/>
        </w:rPr>
        <w:t>(Chandra and De Choudhury, 2023)</w:t>
      </w:r>
      <w:r w:rsidR="00BC3B0D">
        <w:rPr>
          <w:sz w:val="22"/>
          <w:szCs w:val="22"/>
        </w:rPr>
        <w:fldChar w:fldCharType="end"/>
      </w:r>
      <w:r>
        <w:rPr>
          <w:sz w:val="22"/>
          <w:szCs w:val="22"/>
        </w:rPr>
        <w:t>. W</w:t>
      </w:r>
      <w:r w:rsidRPr="00F16C71">
        <w:rPr>
          <w:sz w:val="22"/>
          <w:szCs w:val="22"/>
        </w:rPr>
        <w:t xml:space="preserve">ork exhaustion </w:t>
      </w:r>
      <w:r>
        <w:rPr>
          <w:sz w:val="22"/>
          <w:szCs w:val="22"/>
        </w:rPr>
        <w:t>was found to be the</w:t>
      </w:r>
      <w:r w:rsidRPr="00F16C71">
        <w:rPr>
          <w:sz w:val="22"/>
          <w:szCs w:val="22"/>
        </w:rPr>
        <w:t xml:space="preserve"> main source for employees’ job dissatisfaction </w:t>
      </w:r>
      <w:r>
        <w:rPr>
          <w:sz w:val="22"/>
          <w:szCs w:val="22"/>
        </w:rPr>
        <w:fldChar w:fldCharType="begin"/>
      </w:r>
      <w:r>
        <w:rPr>
          <w:sz w:val="22"/>
          <w:szCs w:val="22"/>
        </w:rPr>
        <w:instrText xml:space="preserve"> ADDIN ZOTERO_ITEM CSL_CITATION {"citationID":"oLqxSJIj","properties":{"formattedCitation":"(Moro et al., 2021)","plainCitation":"(Moro et al., 2021)","noteIndex":0},"citationItems":[{"id":42,"uris":["http://zotero.org/users/10111922/items/U22SM8HI"],"itemData":{"id":42,"type":"article-journal","abstract":"Purpose: Strategic goal achievement in every sector of a company relies fundamentally on the firm's employees. This study aims to disclose the factors that spur employees of major Information Technology (IT) companies in the United States (US). Design/methodology/approach: In this paper, 15,000 reviews from the top 15 United States IT companies were collected from the social media platform Glassdoor to uncover the factors that satisfy IT employees. To learn the most meaningful features that influence the scores, positive and negative remarks, as well as advice to the management team, were analyzed through a support vector machine. Findings: Results highlight a positive attitude of coworkers, contributing to a positive environment and job satisfaction. However, unsatisfied IT employees reveal that work exhaustion is the main reason for their job dissatisfaction. Practical implications: IT human resource departments can use these valuable insights to align their strategies in accordance with their employees' desires and expectations in order to thrive. Originality/value: The study highlights the relevance of IT companies to understand the reasons behind their employees' satisfaction. Up until now, little is known concerning the variants of job satisfaction among IT employees, enriching the understanding in this particular professional area. © 2020, Emerald Publishing Limited.","archive":"Scopus","container-title":"International Journal of Productivity and Performance Management","DOI":"10.1108/IJPPM-03-2019-0124","issue":"2","note":"publisher: Emerald Group Holdings Ltd.","page":"391-407","title":"What drives job satisfaction in IT companies?","volume":"70","author":[{"family":"Moro","given":"S."},{"family":"Ramos","given":"R.F."},{"family":"Rita","given":"P."}],"issued":{"date-parts":[["2021"]]}}}],"schema":"https://github.com/citation-style-language/schema/raw/master/csl-citation.json"} </w:instrText>
      </w:r>
      <w:r>
        <w:rPr>
          <w:sz w:val="22"/>
          <w:szCs w:val="22"/>
        </w:rPr>
        <w:fldChar w:fldCharType="separate"/>
      </w:r>
      <w:r w:rsidRPr="00BC3B0D">
        <w:rPr>
          <w:sz w:val="22"/>
          <w:szCs w:val="22"/>
        </w:rPr>
        <w:t>(Moro et al., 2021)</w:t>
      </w:r>
      <w:r>
        <w:rPr>
          <w:sz w:val="22"/>
          <w:szCs w:val="22"/>
        </w:rPr>
        <w:fldChar w:fldCharType="end"/>
      </w:r>
      <w:r>
        <w:rPr>
          <w:sz w:val="22"/>
          <w:szCs w:val="22"/>
        </w:rPr>
        <w:t xml:space="preserve">. </w:t>
      </w:r>
      <w:r w:rsidR="00371B1D">
        <w:rPr>
          <w:sz w:val="22"/>
          <w:szCs w:val="22"/>
        </w:rPr>
        <w:t>Additionally, to create a healthy workplace, organisations also need to address factors as diver</w:t>
      </w:r>
      <w:r w:rsidR="00BC3B0D">
        <w:rPr>
          <w:sz w:val="22"/>
          <w:szCs w:val="22"/>
        </w:rPr>
        <w:t>si</w:t>
      </w:r>
      <w:r w:rsidR="00371B1D">
        <w:rPr>
          <w:sz w:val="22"/>
          <w:szCs w:val="22"/>
        </w:rPr>
        <w:t>t</w:t>
      </w:r>
      <w:r w:rsidR="00BC3B0D">
        <w:rPr>
          <w:sz w:val="22"/>
          <w:szCs w:val="22"/>
        </w:rPr>
        <w:t>y</w:t>
      </w:r>
      <w:r w:rsidR="00371B1D">
        <w:rPr>
          <w:sz w:val="22"/>
          <w:szCs w:val="22"/>
        </w:rPr>
        <w:t>, equity</w:t>
      </w:r>
      <w:r w:rsidR="00BC3B0D">
        <w:rPr>
          <w:sz w:val="22"/>
          <w:szCs w:val="22"/>
        </w:rPr>
        <w:t>,</w:t>
      </w:r>
      <w:r w:rsidR="00371B1D">
        <w:rPr>
          <w:sz w:val="22"/>
          <w:szCs w:val="22"/>
        </w:rPr>
        <w:t xml:space="preserve"> and inclusion</w:t>
      </w:r>
      <w:r w:rsidR="00BC3B0D">
        <w:rPr>
          <w:sz w:val="22"/>
          <w:szCs w:val="22"/>
        </w:rPr>
        <w:t>,</w:t>
      </w:r>
      <w:r w:rsidR="00371B1D">
        <w:rPr>
          <w:sz w:val="22"/>
          <w:szCs w:val="22"/>
        </w:rPr>
        <w:t xml:space="preserve"> and avoid unethical behaviour </w:t>
      </w:r>
      <w:r w:rsidR="00BC3B0D">
        <w:rPr>
          <w:sz w:val="22"/>
          <w:szCs w:val="22"/>
        </w:rPr>
        <w:fldChar w:fldCharType="begin"/>
      </w:r>
      <w:r w:rsidR="00BC3B0D">
        <w:rPr>
          <w:sz w:val="22"/>
          <w:szCs w:val="22"/>
        </w:rPr>
        <w:instrText xml:space="preserve"> ADDIN ZOTERO_ITEM CSL_CITATION {"citationID":"Dzw5zNBO","properties":{"formattedCitation":"(Chandra and De Choudhury, 2023)","plainCitation":"(Chandra and De Choudhury, 2023)","noteIndex":0},"citationItems":[{"id":2154,"uris":["http://zotero.org/users/10111922/items/MXEUK8AF"],"itemData":{"id":2154,"type":"paper-conference","abstract":"The COVID-19 pandemic has altered the working culture at various organizations; what began as a public health safety measure, remote work is continuing to reshape work in America and beyond. However, remote work has fared differently for different workers and for different organizations, contributing to better work-life balance for some, while increased burnout for others. What aspects of an organization’s culture make it less or more favorable to remote work? We answer this question by creating, analyzing, and subsequently releasing a large dataset of employee reviews shared anonymously on Glassdoor. Adopting a worker-centered approach grounded in organizational culture theory, we extract organizational cultural factors salient in the language of employee reviews of 52 Fortune 500 companies. Through a prediction task, we identify what distinguishes companies perceived to be desirable for remote work versus others, noted in company rankings following the pandemic. Our dataset and findings can serve to be valuable evidence-base and resources for efforts to define a new future of work post-pandemic.","container-title":"Proceedings of the 15th ACM Web Science Conference 2023","DOI":"10.1145/3578503.3583602","event-place":"Austin TX USA","event-title":"WebSci '23: 15th ACM Web Science Conference 2023","ISBN":"9798400700897","language":"en","page":"312-323","publisher":"ACM","publisher-place":"Austin TX USA","source":"DOI.org (Crossref)","title":"What Makes Some Workplaces More Favorable to Remote Work? Unpacking Employee Experiences During COVID-19 Via Glassdoor","title-short":"What Makes Some Workplaces More Favorable to Remote Work?","URL":"https://dl.acm.org/doi/10.1145/3578503.3583602","author":[{"family":"Chandra","given":"Mohit"},{"family":"De Choudhury","given":"Munmun"}],"accessed":{"date-parts":[["2023",10,13]]},"issued":{"date-parts":[["2023",4,30]]}}}],"schema":"https://github.com/citation-style-language/schema/raw/master/csl-citation.json"} </w:instrText>
      </w:r>
      <w:r w:rsidR="00BC3B0D">
        <w:rPr>
          <w:sz w:val="22"/>
          <w:szCs w:val="22"/>
        </w:rPr>
        <w:fldChar w:fldCharType="separate"/>
      </w:r>
      <w:r w:rsidR="00BC3B0D" w:rsidRPr="001C41DB">
        <w:rPr>
          <w:sz w:val="22"/>
          <w:szCs w:val="22"/>
        </w:rPr>
        <w:t>(Chandra and De Choudhury, 2023)</w:t>
      </w:r>
      <w:r w:rsidR="00BC3B0D">
        <w:rPr>
          <w:sz w:val="22"/>
          <w:szCs w:val="22"/>
        </w:rPr>
        <w:fldChar w:fldCharType="end"/>
      </w:r>
      <w:r w:rsidR="00371B1D">
        <w:rPr>
          <w:sz w:val="22"/>
          <w:szCs w:val="22"/>
        </w:rPr>
        <w:t xml:space="preserve">, as workplaces with smaller gender gaps in work-life balance satisfaction are </w:t>
      </w:r>
      <w:r w:rsidR="00BC3B0D">
        <w:rPr>
          <w:sz w:val="22"/>
          <w:szCs w:val="22"/>
        </w:rPr>
        <w:t>associated</w:t>
      </w:r>
      <w:r w:rsidR="00371B1D">
        <w:rPr>
          <w:sz w:val="22"/>
          <w:szCs w:val="22"/>
        </w:rPr>
        <w:t xml:space="preserve"> with better performance</w:t>
      </w:r>
      <w:r w:rsidR="00BC3B0D">
        <w:rPr>
          <w:sz w:val="22"/>
          <w:szCs w:val="22"/>
        </w:rPr>
        <w:t xml:space="preserve"> </w:t>
      </w:r>
      <w:r w:rsidR="00BC3B0D">
        <w:rPr>
          <w:sz w:val="22"/>
          <w:szCs w:val="22"/>
        </w:rPr>
        <w:fldChar w:fldCharType="begin"/>
      </w:r>
      <w:r w:rsidR="00BC3B0D">
        <w:rPr>
          <w:sz w:val="22"/>
          <w:szCs w:val="22"/>
        </w:rPr>
        <w:instrText xml:space="preserve"> ADDIN ZOTERO_ITEM CSL_CITATION {"citationID":"A8DnxkDK","properties":{"formattedCitation":"(Chen et al., 2023)","plainCitation":"(Chen et al., 2023)","noteIndex":0},"citationItems":[{"id":2155,"uris":["http://zotero.org/users/10111922/items/2PPH3GFS"],"itemData":{"id":2155,"type":"article-journal","abstract":"Using Glassdoor data we show that women are less satisfied at work than men and that female\nemployees care more about work-life balance. Further analysis shows that this gender\ndifference in workplace preference vanishes at the manager level, suggesting that women who\ncare less about work-life balance self-select into career paths that ultimately lead to\nmanagement positions. Exploring the performance implications, we show that family-friendly\nworkplaces with smaller gender gaps in work-life balance satisfaction are associated with better\nfirm performance. Overall, our study implies that policies that aim to narrow the gender\nsatisfaction gap can be socially and economically desirable.","container-title":"European Financial Management","DOI":"10.1111/eufm.12421","title":"Gender, Workplace Preferences, and Firm Performance: Looking Through the Glass Door","URL":"https://www.scopus.com/inward/record.uri?eid=2-s2.0-85152042236&amp;doi=10.1111%2feufm.12421&amp;partnerID=40&amp;md5=72e0a72a74151b2cfbe44dfd5f4c565a","author":[{"family":"Chen","given":"Jie"},{"family":"Jing","given":"Chenxing"},{"family":"Keasey","given":"Kevin"},{"family":"Lim","given":"Ivan"},{"family":"Xu","given":"Bin"}],"issued":{"date-parts":[["2023"]]}}}],"schema":"https://github.com/citation-style-language/schema/raw/master/csl-citation.json"} </w:instrText>
      </w:r>
      <w:r w:rsidR="00BC3B0D">
        <w:rPr>
          <w:sz w:val="22"/>
          <w:szCs w:val="22"/>
        </w:rPr>
        <w:fldChar w:fldCharType="separate"/>
      </w:r>
      <w:r w:rsidR="00BC3B0D" w:rsidRPr="001C41DB">
        <w:rPr>
          <w:sz w:val="22"/>
          <w:szCs w:val="22"/>
        </w:rPr>
        <w:t>(Chen et al., 2023)</w:t>
      </w:r>
      <w:r w:rsidR="00BC3B0D">
        <w:rPr>
          <w:sz w:val="22"/>
          <w:szCs w:val="22"/>
        </w:rPr>
        <w:fldChar w:fldCharType="end"/>
      </w:r>
      <w:r w:rsidR="00371B1D">
        <w:rPr>
          <w:sz w:val="22"/>
          <w:szCs w:val="22"/>
        </w:rPr>
        <w:t xml:space="preserve">. </w:t>
      </w:r>
      <w:r w:rsidRPr="00F16C71">
        <w:rPr>
          <w:sz w:val="22"/>
          <w:szCs w:val="22"/>
        </w:rPr>
        <w:t xml:space="preserve">These findings demonstrate how organisational </w:t>
      </w:r>
      <w:r>
        <w:rPr>
          <w:sz w:val="22"/>
          <w:szCs w:val="22"/>
        </w:rPr>
        <w:t xml:space="preserve">factors can potentially </w:t>
      </w:r>
      <w:r w:rsidRPr="00F16C71">
        <w:rPr>
          <w:sz w:val="22"/>
          <w:szCs w:val="22"/>
        </w:rPr>
        <w:t>impact employee’s perception and influence their performance within the organisation</w:t>
      </w:r>
      <w:r w:rsidR="00371B1D">
        <w:rPr>
          <w:sz w:val="22"/>
          <w:szCs w:val="22"/>
        </w:rPr>
        <w:t xml:space="preserve">. </w:t>
      </w:r>
    </w:p>
    <w:p w14:paraId="754F4337" w14:textId="56DC19C3" w:rsidR="00307ABD" w:rsidRPr="005D69B9" w:rsidRDefault="00004497" w:rsidP="001C41DB">
      <w:pPr>
        <w:spacing w:before="120" w:after="120"/>
        <w:jc w:val="both"/>
        <w:rPr>
          <w:sz w:val="22"/>
          <w:szCs w:val="22"/>
        </w:rPr>
      </w:pPr>
      <w:r>
        <w:rPr>
          <w:sz w:val="22"/>
          <w:szCs w:val="22"/>
        </w:rPr>
        <w:t xml:space="preserve">Few studies have utilized Glassdoor data to evaluate the physical environment of offices. An IEQ focused study </w:t>
      </w:r>
      <w:r w:rsidR="00BC3B0D">
        <w:rPr>
          <w:sz w:val="22"/>
          <w:szCs w:val="22"/>
        </w:rPr>
        <w:t>revealed</w:t>
      </w:r>
      <w:r>
        <w:rPr>
          <w:sz w:val="22"/>
          <w:szCs w:val="22"/>
        </w:rPr>
        <w:t xml:space="preserve"> that reviews mentioning IEQ complaint are significantly more negative, constituting 0.91% of total reviews </w:t>
      </w:r>
      <w:r w:rsidR="00633CF1">
        <w:rPr>
          <w:sz w:val="22"/>
          <w:szCs w:val="22"/>
        </w:rPr>
        <w:fldChar w:fldCharType="begin"/>
      </w:r>
      <w:r w:rsidR="00633CF1">
        <w:rPr>
          <w:sz w:val="22"/>
          <w:szCs w:val="22"/>
        </w:rPr>
        <w:instrText xml:space="preserve"> ADDIN ZOTERO_ITEM CSL_CITATION {"citationID":"BZ25mAaR","properties":{"formattedCitation":"(Chinazzo, 2021)","plainCitation":"(Chinazzo, 2021)","noteIndex":0},"citationItems":[{"id":1779,"uris":["http://zotero.org/users/10111922/items/YGCDDWQC"],"itemData":{"id":1779,"type":"article-journal","abstract":"The analysis of occupants’ perception can improve building indoor environmental quality (IEQ). Going beyond conventional surveys, this study presents an innovative analysis of occupants’ feedback about the IEQ of diﬀerent workplaces based on web-scraping and text-mining of online job reviews. A total of 1,158,706 job reviews posted on Glassdoor about 257 large organizations (with more than 10,000 employees) are scraped and analyzed. Within these reviews, 10,593 include complaints about at least one IEQ aspect. The analysis of this large number of feedbacks referring to several workplaces is the ﬁrst of its kind and leads to two main results: (1) IEQ complaints mostly arise in workplaces that are not oﬃce buildings, especially regarding poor thermal and indoor air quality conditions in warehouses, stores, kitchens, and trucks; (2) reviews containing IEQ complaints are more negative than reviews without IEQ complaints. The ﬁrst result highlights the need for IEQ investigations beyond oﬃce buildings. The second result strengthens the potential detrimental eﬀect that uncomfortable IEQ conditions can have on job satisfaction. This study demonstrates the potential of UserGenerated Content and text-mining techniques to analyze the IEQ of workplaces as an alternative to conventional surveys, for scientiﬁc and practical purposes.","container-title":"Building Research &amp; Information","DOI":"10.1080/09613218.2021.1908879","ISSN":"0961-3218, 1466-4321","issue":"6","journalAbbreviation":"Building Research &amp; Information","language":"en","page":"695-713","source":"DOI.org (Crossref)","title":"Investigating the indoor environmental quality of different workplaces through web-scraping and text-mining of Glassdoor reviews","volume":"49","author":[{"family":"Chinazzo","given":"Giorgia"}],"issued":{"date-parts":[["2021",8,18]]}}}],"schema":"https://github.com/citation-style-language/schema/raw/master/csl-citation.json"} </w:instrText>
      </w:r>
      <w:r w:rsidR="00633CF1">
        <w:rPr>
          <w:sz w:val="22"/>
          <w:szCs w:val="22"/>
        </w:rPr>
        <w:fldChar w:fldCharType="separate"/>
      </w:r>
      <w:r w:rsidR="00633CF1" w:rsidRPr="00BC3B0D">
        <w:rPr>
          <w:sz w:val="22"/>
          <w:szCs w:val="22"/>
        </w:rPr>
        <w:t>(Chinazzo, 2021)</w:t>
      </w:r>
      <w:r w:rsidR="00633CF1">
        <w:rPr>
          <w:sz w:val="22"/>
          <w:szCs w:val="22"/>
        </w:rPr>
        <w:fldChar w:fldCharType="end"/>
      </w:r>
      <w:r w:rsidR="002A6A79" w:rsidRPr="00D75DD4">
        <w:rPr>
          <w:sz w:val="22"/>
          <w:szCs w:val="22"/>
        </w:rPr>
        <w:t xml:space="preserve">. Key concerns include thermal comfort, acoustics, and indoor air quality </w:t>
      </w:r>
      <w:r w:rsidR="002A4B29" w:rsidRPr="00D75DD4">
        <w:rPr>
          <w:sz w:val="22"/>
          <w:szCs w:val="22"/>
        </w:rPr>
        <w:fldChar w:fldCharType="begin"/>
      </w:r>
      <w:r w:rsidR="002A4B29" w:rsidRPr="00D75DD4">
        <w:rPr>
          <w:sz w:val="22"/>
          <w:szCs w:val="22"/>
        </w:rPr>
        <w:instrText xml:space="preserve"> ADDIN ZOTERO_ITEM CSL_CITATION {"citationID":"iTuQPCKB","properties":{"formattedCitation":"(Chinazzo, 2021)","plainCitation":"(Chinazzo, 2021)","noteIndex":0},"citationItems":[{"id":1779,"uris":["http://zotero.org/users/10111922/items/YGCDDWQC"],"itemData":{"id":1779,"type":"article-journal","abstract":"The analysis of occupants’ perception can improve building indoor environmental quality (IEQ). Going beyond conventional surveys, this study presents an innovative analysis of occupants’ feedback about the IEQ of diﬀerent workplaces based on web-scraping and text-mining of online job reviews. A total of 1,158,706 job reviews posted on Glassdoor about 257 large organizations (with more than 10,000 employees) are scraped and analyzed. Within these reviews, 10,593 include complaints about at least one IEQ aspect. The analysis of this large number of feedbacks referring to several workplaces is the ﬁrst of its kind and leads to two main results: (1) IEQ complaints mostly arise in workplaces that are not oﬃce buildings, especially regarding poor thermal and indoor air quality conditions in warehouses, stores, kitchens, and trucks; (2) reviews containing IEQ complaints are more negative than reviews without IEQ complaints. The ﬁrst result highlights the need for IEQ investigations beyond oﬃce buildings. The second result strengthens the potential detrimental eﬀect that uncomfortable IEQ conditions can have on job satisfaction. This study demonstrates the potential of UserGenerated Content and text-mining techniques to analyze the IEQ of workplaces as an alternative to conventional surveys, for scientiﬁc and practical purposes.","container-title":"Building Research &amp; Information","DOI":"10.1080/09613218.2021.1908879","ISSN":"0961-3218, 1466-4321","issue":"6","journalAbbreviation":"Building Research &amp; Information","language":"en","page":"695-713","source":"DOI.org (Crossref)","title":"Investigating the indoor environmental quality of different workplaces through web-scraping and text-mining of Glassdoor reviews","volume":"49","author":[{"family":"Chinazzo","given":"Giorgia"}],"issued":{"date-parts":[["2021",8,18]]}}}],"schema":"https://github.com/citation-style-language/schema/raw/master/csl-citation.json"} </w:instrText>
      </w:r>
      <w:r w:rsidR="002A4B29" w:rsidRPr="00D75DD4">
        <w:rPr>
          <w:sz w:val="22"/>
          <w:szCs w:val="22"/>
        </w:rPr>
        <w:fldChar w:fldCharType="separate"/>
      </w:r>
      <w:r w:rsidR="002A4B29" w:rsidRPr="00D75DD4">
        <w:rPr>
          <w:sz w:val="22"/>
          <w:szCs w:val="22"/>
        </w:rPr>
        <w:t>(Chinazzo, 2021)</w:t>
      </w:r>
      <w:r w:rsidR="002A4B29" w:rsidRPr="00D75DD4">
        <w:rPr>
          <w:sz w:val="22"/>
          <w:szCs w:val="22"/>
        </w:rPr>
        <w:fldChar w:fldCharType="end"/>
      </w:r>
      <w:r w:rsidR="002A6A79" w:rsidRPr="00D75DD4">
        <w:rPr>
          <w:sz w:val="22"/>
          <w:szCs w:val="22"/>
        </w:rPr>
        <w:t xml:space="preserve">. </w:t>
      </w:r>
      <w:r>
        <w:rPr>
          <w:sz w:val="22"/>
          <w:szCs w:val="22"/>
        </w:rPr>
        <w:t xml:space="preserve">Finally, </w:t>
      </w:r>
      <w:r w:rsidR="00BC3B0D">
        <w:rPr>
          <w:sz w:val="22"/>
          <w:szCs w:val="22"/>
        </w:rPr>
        <w:t xml:space="preserve">through </w:t>
      </w:r>
      <w:r>
        <w:rPr>
          <w:sz w:val="22"/>
          <w:szCs w:val="22"/>
        </w:rPr>
        <w:t xml:space="preserve">these voluntary </w:t>
      </w:r>
      <w:r w:rsidR="00BC3B0D">
        <w:rPr>
          <w:sz w:val="22"/>
          <w:szCs w:val="22"/>
        </w:rPr>
        <w:t>online</w:t>
      </w:r>
      <w:r>
        <w:rPr>
          <w:sz w:val="22"/>
          <w:szCs w:val="22"/>
        </w:rPr>
        <w:t xml:space="preserve"> reviews</w:t>
      </w:r>
      <w:r w:rsidR="00BC3B0D">
        <w:rPr>
          <w:sz w:val="22"/>
          <w:szCs w:val="22"/>
        </w:rPr>
        <w:t xml:space="preserve">, organisation gain crucial insights into employees’ needs and perceptions, allowing them to enhance their organisational and physical environment for attracting and retaining talents, and facilitating well-informed decision-making. </w:t>
      </w:r>
      <w:r w:rsidR="00604A6F" w:rsidRPr="00D75DD4">
        <w:rPr>
          <w:sz w:val="22"/>
          <w:szCs w:val="22"/>
        </w:rPr>
        <w:t>At the time this paper was written</w:t>
      </w:r>
      <w:r w:rsidR="00E27E2B" w:rsidRPr="00D75DD4">
        <w:rPr>
          <w:sz w:val="22"/>
          <w:szCs w:val="22"/>
        </w:rPr>
        <w:t xml:space="preserve"> no study </w:t>
      </w:r>
      <w:r w:rsidR="00604A6F" w:rsidRPr="00D75DD4">
        <w:rPr>
          <w:sz w:val="22"/>
          <w:szCs w:val="22"/>
        </w:rPr>
        <w:t xml:space="preserve">was found on Scopus that </w:t>
      </w:r>
      <w:r w:rsidR="00E27E2B" w:rsidRPr="00D75DD4">
        <w:rPr>
          <w:sz w:val="22"/>
          <w:szCs w:val="22"/>
        </w:rPr>
        <w:t>has used Glassdoor database to evaluate the importance of health and wellbeing from the employee</w:t>
      </w:r>
      <w:r w:rsidR="003D085F" w:rsidRPr="00D75DD4">
        <w:rPr>
          <w:sz w:val="22"/>
          <w:szCs w:val="22"/>
        </w:rPr>
        <w:t>s’ perspective.</w:t>
      </w:r>
    </w:p>
    <w:p w14:paraId="16D85EAF" w14:textId="71926CE9" w:rsidR="005D0C5A" w:rsidRDefault="36F3F7CB" w:rsidP="001C41DB">
      <w:pPr>
        <w:spacing w:before="120" w:after="120"/>
        <w:jc w:val="both"/>
        <w:rPr>
          <w:sz w:val="22"/>
          <w:szCs w:val="22"/>
        </w:rPr>
      </w:pPr>
      <w:r w:rsidRPr="12748578">
        <w:rPr>
          <w:sz w:val="22"/>
          <w:szCs w:val="22"/>
        </w:rPr>
        <w:t>To fill up this gap, and t</w:t>
      </w:r>
      <w:r w:rsidR="1ADE2761" w:rsidRPr="12748578">
        <w:rPr>
          <w:sz w:val="22"/>
          <w:szCs w:val="22"/>
        </w:rPr>
        <w:t xml:space="preserve">o better understand </w:t>
      </w:r>
      <w:r w:rsidR="38AB69FF" w:rsidRPr="12748578">
        <w:rPr>
          <w:sz w:val="22"/>
          <w:szCs w:val="22"/>
        </w:rPr>
        <w:t xml:space="preserve">the context of which </w:t>
      </w:r>
      <w:r w:rsidR="1ADE2761" w:rsidRPr="12748578">
        <w:rPr>
          <w:sz w:val="22"/>
          <w:szCs w:val="22"/>
        </w:rPr>
        <w:t xml:space="preserve">employees’ feedback </w:t>
      </w:r>
      <w:r w:rsidR="38AB69FF" w:rsidRPr="12748578">
        <w:rPr>
          <w:sz w:val="22"/>
          <w:szCs w:val="22"/>
        </w:rPr>
        <w:t>include</w:t>
      </w:r>
      <w:r w:rsidR="1ADE2761" w:rsidRPr="12748578">
        <w:rPr>
          <w:sz w:val="22"/>
          <w:szCs w:val="22"/>
        </w:rPr>
        <w:t xml:space="preserve"> health and well-being in the workplace, this research proposes an innovative method consisting of analysing public job review</w:t>
      </w:r>
      <w:r w:rsidR="20163066" w:rsidRPr="12748578">
        <w:rPr>
          <w:sz w:val="22"/>
          <w:szCs w:val="22"/>
        </w:rPr>
        <w:t xml:space="preserve"> data</w:t>
      </w:r>
      <w:r w:rsidR="1ADE2761" w:rsidRPr="12748578">
        <w:rPr>
          <w:sz w:val="22"/>
          <w:szCs w:val="22"/>
        </w:rPr>
        <w:t xml:space="preserve"> from the Glassdoor website. Glassdoor is a job and recruiting website currently holding more than 115M reviews, of 2.3M companies across 20 countries </w:t>
      </w:r>
      <w:r w:rsidR="00C31EF9" w:rsidRPr="12748578">
        <w:rPr>
          <w:sz w:val="22"/>
          <w:szCs w:val="22"/>
        </w:rPr>
        <w:fldChar w:fldCharType="begin"/>
      </w:r>
      <w:r w:rsidR="00C31EF9" w:rsidRPr="12748578">
        <w:rPr>
          <w:sz w:val="22"/>
          <w:szCs w:val="22"/>
        </w:rPr>
        <w:instrText xml:space="preserve"> ADDIN ZOTERO_ITEM CSL_CITATION {"citationID":"mfobqIEG","properties":{"formattedCitation":"(Glassdoor, Inc., 2023)","plainCitation":"(Glassdoor, Inc., 2023)","noteIndex":0},"citationItems":[{"id":1879,"uris":["http://zotero.org/users/10111922/items/59M6LDVL"],"itemData":{"id":1879,"type":"webpage","abstract":"Glassdoor empowers job seekers with straight-from-the-source insights, reviews, and intel so you can make your next career move with total confidence.","language":"en","title":"About Us - Glassdoor","URL":"https://www.glassdoor.com/about/","author":[{"family":"Glassdoor, Inc.","given":""}],"accessed":{"date-parts":[["2023",2,18]]},"issued":{"date-parts":[["2023"]]}}}],"schema":"https://github.com/citation-style-language/schema/raw/master/csl-citation.json"} </w:instrText>
      </w:r>
      <w:r w:rsidR="00C31EF9" w:rsidRPr="12748578">
        <w:rPr>
          <w:sz w:val="22"/>
          <w:szCs w:val="22"/>
        </w:rPr>
        <w:fldChar w:fldCharType="separate"/>
      </w:r>
      <w:r w:rsidR="1ADE2761" w:rsidRPr="12748578">
        <w:rPr>
          <w:sz w:val="22"/>
          <w:szCs w:val="22"/>
        </w:rPr>
        <w:t>(Glassdoor, Inc., 2023)</w:t>
      </w:r>
      <w:r w:rsidR="00C31EF9" w:rsidRPr="12748578">
        <w:rPr>
          <w:sz w:val="22"/>
          <w:szCs w:val="22"/>
        </w:rPr>
        <w:fldChar w:fldCharType="end"/>
      </w:r>
      <w:r w:rsidR="1ADE2761" w:rsidRPr="12748578">
        <w:rPr>
          <w:sz w:val="22"/>
          <w:szCs w:val="22"/>
        </w:rPr>
        <w:t xml:space="preserve">. Therefore, this study aims </w:t>
      </w:r>
      <w:r w:rsidR="25459AA7" w:rsidRPr="12748578">
        <w:rPr>
          <w:sz w:val="22"/>
          <w:szCs w:val="22"/>
        </w:rPr>
        <w:t xml:space="preserve">to explore </w:t>
      </w:r>
      <w:r w:rsidR="1ADE2761" w:rsidRPr="12748578">
        <w:rPr>
          <w:sz w:val="22"/>
          <w:szCs w:val="22"/>
        </w:rPr>
        <w:t xml:space="preserve">the importance of health and </w:t>
      </w:r>
      <w:r w:rsidR="00133614">
        <w:rPr>
          <w:sz w:val="22"/>
          <w:szCs w:val="22"/>
        </w:rPr>
        <w:t>well-being</w:t>
      </w:r>
      <w:r w:rsidR="1ADE2761" w:rsidRPr="12748578">
        <w:rPr>
          <w:sz w:val="22"/>
          <w:szCs w:val="22"/>
        </w:rPr>
        <w:t xml:space="preserve"> to the occupants using voluntary and unbiased feedback from a variety of occupants in many Australian offices workspaces by analysing job reviews posted on Glassdoor database from 2019 to 2022. Specifically, this study aims at identifying </w:t>
      </w:r>
      <w:r w:rsidR="20163066" w:rsidRPr="12748578">
        <w:rPr>
          <w:sz w:val="22"/>
          <w:szCs w:val="22"/>
        </w:rPr>
        <w:t xml:space="preserve">firstly, </w:t>
      </w:r>
      <w:r w:rsidR="1ADE2761" w:rsidRPr="12748578">
        <w:rPr>
          <w:sz w:val="22"/>
          <w:szCs w:val="22"/>
        </w:rPr>
        <w:t>the percentage of reviews containing health’ and ‘</w:t>
      </w:r>
      <w:r w:rsidR="00133614">
        <w:rPr>
          <w:sz w:val="22"/>
          <w:szCs w:val="22"/>
        </w:rPr>
        <w:t>well-being</w:t>
      </w:r>
      <w:r w:rsidR="1ADE2761" w:rsidRPr="12748578">
        <w:rPr>
          <w:sz w:val="22"/>
          <w:szCs w:val="22"/>
        </w:rPr>
        <w:t xml:space="preserve">’ in online job reviews, and </w:t>
      </w:r>
      <w:r w:rsidR="20163066" w:rsidRPr="12748578">
        <w:rPr>
          <w:sz w:val="22"/>
          <w:szCs w:val="22"/>
        </w:rPr>
        <w:t>secondly,</w:t>
      </w:r>
      <w:r w:rsidR="1ADE2761" w:rsidRPr="12748578">
        <w:rPr>
          <w:sz w:val="22"/>
          <w:szCs w:val="22"/>
        </w:rPr>
        <w:t xml:space="preserve"> the </w:t>
      </w:r>
      <w:r w:rsidR="5BA2AAB2" w:rsidRPr="12748578">
        <w:rPr>
          <w:sz w:val="22"/>
          <w:szCs w:val="22"/>
        </w:rPr>
        <w:t>context of which health and well-being</w:t>
      </w:r>
      <w:r w:rsidR="41C062AE" w:rsidRPr="12748578">
        <w:rPr>
          <w:sz w:val="22"/>
          <w:szCs w:val="22"/>
        </w:rPr>
        <w:t xml:space="preserve"> is being mentioned in these reviews. </w:t>
      </w:r>
    </w:p>
    <w:p w14:paraId="0001006E" w14:textId="77777777" w:rsidR="001925AD" w:rsidRDefault="001925AD" w:rsidP="001C41DB">
      <w:pPr>
        <w:spacing w:before="120" w:after="120"/>
        <w:jc w:val="both"/>
        <w:rPr>
          <w:sz w:val="22"/>
          <w:szCs w:val="22"/>
        </w:rPr>
      </w:pPr>
    </w:p>
    <w:p w14:paraId="5B8BB05E" w14:textId="77777777" w:rsidR="00BA099E" w:rsidRPr="008425E5" w:rsidRDefault="00BA099E" w:rsidP="001925AD">
      <w:pPr>
        <w:pStyle w:val="Heading1"/>
      </w:pPr>
      <w:r w:rsidRPr="008425E5">
        <w:t>METHODOLOGY</w:t>
      </w:r>
    </w:p>
    <w:p w14:paraId="40C3EAC7" w14:textId="552686D1" w:rsidR="00604A6F" w:rsidRPr="001C41DB" w:rsidRDefault="003B7795" w:rsidP="001C41DB">
      <w:pPr>
        <w:spacing w:before="120" w:after="120"/>
        <w:jc w:val="both"/>
        <w:rPr>
          <w:sz w:val="22"/>
          <w:szCs w:val="22"/>
        </w:rPr>
      </w:pPr>
      <w:r w:rsidRPr="001C41DB">
        <w:rPr>
          <w:sz w:val="22"/>
          <w:szCs w:val="22"/>
        </w:rPr>
        <w:t xml:space="preserve">The data collection process comprised the scrapping of data from Glassdoor.com, focusing on Australian office workspaces between the time periods 2019 and 2020. </w:t>
      </w:r>
      <w:r w:rsidR="00604A6F" w:rsidRPr="001C41DB">
        <w:rPr>
          <w:sz w:val="22"/>
          <w:szCs w:val="22"/>
        </w:rPr>
        <w:t>Scraping data from sites such as Glassdoor</w:t>
      </w:r>
      <w:r w:rsidR="000B2B83" w:rsidRPr="001C41DB">
        <w:rPr>
          <w:sz w:val="22"/>
          <w:szCs w:val="22"/>
        </w:rPr>
        <w:t>.com</w:t>
      </w:r>
      <w:r w:rsidR="00604A6F" w:rsidRPr="001C41DB">
        <w:rPr>
          <w:sz w:val="22"/>
          <w:szCs w:val="22"/>
        </w:rPr>
        <w:t>, Booking</w:t>
      </w:r>
      <w:r w:rsidR="000B2B83" w:rsidRPr="001C41DB">
        <w:rPr>
          <w:sz w:val="22"/>
          <w:szCs w:val="22"/>
        </w:rPr>
        <w:t>.com</w:t>
      </w:r>
      <w:r w:rsidR="00604A6F" w:rsidRPr="001C41DB">
        <w:rPr>
          <w:sz w:val="22"/>
          <w:szCs w:val="22"/>
        </w:rPr>
        <w:t>,</w:t>
      </w:r>
      <w:r w:rsidR="000B2B83" w:rsidRPr="001C41DB">
        <w:rPr>
          <w:sz w:val="22"/>
          <w:szCs w:val="22"/>
        </w:rPr>
        <w:t xml:space="preserve"> and </w:t>
      </w:r>
      <w:r w:rsidR="00604A6F" w:rsidRPr="001C41DB">
        <w:rPr>
          <w:sz w:val="22"/>
          <w:szCs w:val="22"/>
        </w:rPr>
        <w:t xml:space="preserve">Google </w:t>
      </w:r>
      <w:r w:rsidR="000B2B83" w:rsidRPr="001C41DB">
        <w:rPr>
          <w:sz w:val="22"/>
          <w:szCs w:val="22"/>
        </w:rPr>
        <w:t>R</w:t>
      </w:r>
      <w:r w:rsidR="00604A6F" w:rsidRPr="001C41DB">
        <w:rPr>
          <w:sz w:val="22"/>
          <w:szCs w:val="22"/>
        </w:rPr>
        <w:t>eview</w:t>
      </w:r>
      <w:r w:rsidR="000B2B83" w:rsidRPr="001C41DB">
        <w:rPr>
          <w:sz w:val="22"/>
          <w:szCs w:val="22"/>
        </w:rPr>
        <w:t>s</w:t>
      </w:r>
      <w:r w:rsidR="00604A6F" w:rsidRPr="001C41DB">
        <w:rPr>
          <w:sz w:val="22"/>
          <w:szCs w:val="22"/>
        </w:rPr>
        <w:t xml:space="preserve"> have gained popularity over the last decade due to the richness of content and opportunities to analys</w:t>
      </w:r>
      <w:r w:rsidR="00A52EA7" w:rsidRPr="001C41DB">
        <w:rPr>
          <w:sz w:val="22"/>
          <w:szCs w:val="22"/>
        </w:rPr>
        <w:t>e</w:t>
      </w:r>
      <w:r w:rsidR="00604A6F" w:rsidRPr="001C41DB">
        <w:rPr>
          <w:sz w:val="22"/>
          <w:szCs w:val="22"/>
        </w:rPr>
        <w:t xml:space="preserve"> data that is readily available online </w:t>
      </w:r>
      <w:r w:rsidR="00BC3B0D" w:rsidRPr="001C41DB">
        <w:rPr>
          <w:sz w:val="22"/>
          <w:szCs w:val="22"/>
        </w:rPr>
        <w:fldChar w:fldCharType="begin"/>
      </w:r>
      <w:r w:rsidR="00833101" w:rsidRPr="001C41DB">
        <w:rPr>
          <w:sz w:val="22"/>
          <w:szCs w:val="22"/>
        </w:rPr>
        <w:instrText xml:space="preserve"> ADDIN ZOTERO_ITEM CSL_CITATION {"citationID":"nhtsIa7N","properties":{"formattedCitation":"(Chandra and De Choudhury, 2023; Chen et al., 2023; Chinazzo, 2021; Dabirian et al., 2017; Feng, 2023; Filbeck and Zhao, 2023; Ma et al., 2023; Moro et al., 2021; Qi et al., 2017; Villeneuve and O\\uc0\\u8217{}Brien, 2020; Zhang et al., 2023b, 2023a)","plainCitation":"(Chandra and De Choudhury, 2023; Chen et al., 2023; Chinazzo, 2021; Dabirian et al., 2017; Feng, 2023; Filbeck and Zhao, 2023; Ma et al., 2023; Moro et al., 2021; Qi et al., 2017; Villeneuve and O’Brien, 2020; Zhang et al., 2023b, 2023a)","noteIndex":0},"citationItems":[{"id":2154,"uris":["http://zotero.org/users/10111922/items/MXEUK8AF"],"itemData":{"id":2154,"type":"paper-conference","abstract":"The COVID-19 pandemic has altered the working culture at various organizations; what began as a public health safety measure, remote work is continuing to reshape work in America and beyond. However, remote work has fared differently for different workers and for different organizations, contributing to better work-life balance for some, while increased burnout for others. What aspects of an organization’s culture make it less or more favorable to remote work? We answer this question by creating, analyzing, and subsequently releasing a large dataset of employee reviews shared anonymously on Glassdoor. Adopting a worker-centered approach grounded in organizational culture theory, we extract organizational cultural factors salient in the language of employee reviews of 52 Fortune 500 companies. Through a prediction task, we identify what distinguishes companies perceived to be desirable for remote work versus others, noted in company rankings following the pandemic. Our dataset and findings can serve to be valuable evidence-base and resources for efforts to define a new future of work post-pandemic.","container-title":"Proceedings of the 15th ACM Web Science Conference 2023","DOI":"10.1145/3578503.3583602","event-place":"Austin TX USA","event-title":"WebSci '23: 15th ACM Web Science Conference 2023","ISBN":"9798400700897","language":"en","page":"312-323","publisher":"ACM","publisher-place":"Austin TX USA","source":"DOI.org (Crossref)","title":"What Makes Some Workplaces More Favorable to Remote Work? Unpacking Employee Experiences During COVID-19 Via Glassdoor","title-short":"What Makes Some Workplaces More Favorable to Remote Work?","URL":"https://dl.acm.org/doi/10.1145/3578503.3583602","author":[{"family":"Chandra","given":"Mohit"},{"family":"De Choudhury","given":"Munmun"}],"accessed":{"date-parts":[["2023",10,13]]},"issued":{"date-parts":[["2023",4,30]]}}},{"id":2155,"uris":["http://zotero.org/users/10111922/items/2PPH3GFS"],"itemData":{"id":2155,"type":"article-journal","abstract":"Using Glassdoor data we show that women are less satisfied at work than men and that female\nemployees care more about work-life balance. Further analysis shows that this gender\ndifference in workplace preference vanishes at the manager level, suggesting that women who\ncare less about work-life balance self-select into career paths that ultimately lead to\nmanagement positions. Exploring the performance implications, we show that family-friendly\nworkplaces with smaller gender gaps in work-life balance satisfaction are associated with better\nfirm performance. Overall, our study implies that policies that aim to narrow the gender\nsatisfaction gap can be socially and economically desirable.","container-title":"European Financial Management","DOI":"10.1111/eufm.12421","title":"Gender, Workplace Preferences, and Firm Performance: Looking Through the Glass Door","URL":"https://www.scopus.com/inward/record.uri?eid=2-s2.0-85152042236&amp;doi=10.1111%2feufm.12421&amp;partnerID=40&amp;md5=72e0a72a74151b2cfbe44dfd5f4c565a","author":[{"family":"Chen","given":"Jie"},{"family":"Jing","given":"Chenxing"},{"family":"Keasey","given":"Kevin"},{"family":"Lim","given":"Ivan"},{"family":"Xu","given":"Bin"}],"issued":{"date-parts":[["2023"]]}}},{"id":1779,"uris":["http://zotero.org/users/10111922/items/YGCDDWQC"],"itemData":{"id":1779,"type":"article-journal","abstract":"The analysis of occupants’ perception can improve building indoor environmental quality (IEQ). Going beyond conventional surveys, this study presents an innovative analysis of occupants’ feedback about the IEQ of diﬀerent workplaces based on web-scraping and text-mining of online job reviews. A total of 1,158,706 job reviews posted on Glassdoor about 257 large organizations (with more than 10,000 employees) are scraped and analyzed. Within these reviews, 10,593 include complaints about at least one IEQ aspect. The analysis of this large number of feedbacks referring to several workplaces is the ﬁrst of its kind and leads to two main results: (1) IEQ complaints mostly arise in workplaces that are not oﬃce buildings, especially regarding poor thermal and indoor air quality conditions in warehouses, stores, kitchens, and trucks; (2) reviews containing IEQ complaints are more negative than reviews without IEQ complaints. The ﬁrst result highlights the need for IEQ investigations beyond oﬃce buildings. The second result strengthens the potential detrimental eﬀect that uncomfortable IEQ conditions can have on job satisfaction. This study demonstrates the potential of UserGenerated Content and text-mining techniques to analyze the IEQ of workplaces as an alternative to conventional surveys, for scientiﬁc and practical purposes.","container-title":"Building Research &amp; Information","DOI":"10.1080/09613218.2021.1908879","ISSN":"0961-3218, 1466-4321","issue":"6","journalAbbreviation":"Building Research &amp; Information","language":"en","page":"695-713","source":"DOI.org (Crossref)","title":"Investigating the indoor environmental quality of different workplaces through web-scraping and text-mining of Glassdoor reviews","volume":"49","author":[{"family":"Chinazzo","given":"Giorgia"}],"issued":{"date-parts":[["2021",8,18]]}}},{"id":47,"uris":["http://zotero.org/users/10111922/items/JJ7FJ8AW"],"itemData":{"id":47,"type":"article-journal","abstract":"The benefits provided by employment and identified with a specific employing company are referred to as employer branding. We argue that when employees use IT to share and access work-related experiences openly across organizations, their expectations and assessments of workplaces change. We collected 38,000 reviews of the highest and lowest ranked employers on Glassdoor, an online crowdsourced employer branding platform. Using IBM Watson to analyze the data, we identify seven employer branding value propositions that current, former, and potential employees care about when they collectively evaluate employers. These propositions include (1) social elements of work, (2) interesting and challenging work tasks, (3) the extent to which skills can be applied in meaningful ways, (4) opportunities for professional development, (5) economic issues tied to compensation, (6) the role of management, and (7) work/life balance. We clarify that these value propositions do not all matter to the same extent and demonstrate how their relative valences and weights differ across organizations, especially if institutions are considered particularly good or bad places to work. Based on these findings, we show how employers can use crowdsourced employer branding intelligence to become great places to work that attract highly qualified employees. © 2016 Kelley School of Business, Indiana University","archive":"Scopus","container-title":"Business Horizons","DOI":"10.1016/j.bushor.2016.11.005","issue":"2","note":"publisher: Elsevier Ltd","page":"197-205","title":"A great place to work!? Understanding crowdsourced employer branding","volume":"60","author":[{"family":"Dabirian","given":"A."},{"family":"Kietzmann","given":"J."},{"family":"Diba","given":"H."}],"issued":{"date-parts":[["2017"]]}}},{"id":2149,"uris":["http://zotero.org/users/10111922/items/AIN8MIZ2"],"itemData":{"id":2149,"type":"article-journal","container-title":"International Journal of Information Management Data Insights","DOI":"10.1016/j.jjimei.2023.100155","ISSN":"26670968","issue":"1","journalAbbreviation":"International Journal of Information Management Data Insights","language":"en","page":"100155","source":"DOI.org (Crossref)","title":"Job satisfaction, management sentiment, and financial performance: Text analysis with job reviews from indeed.com","title-short":"Job satisfaction, management sentiment, and financial performance","volume":"3","author":[{"family":"Feng","given":"Sijie"}],"issued":{"date-parts":[["2023",4]]}}},{"id":2151,"uris":["http://zotero.org/users/10111922/items/5JI5RW9G"],"itemData":{"id":2151,"type":"article-journal","abstract":"Purpose – This research explores whether Glassdoor’s annual rankings of the Best Places to Work provide meaningful information to shareholders in identifying companies with the potential for superior future performance. Because their website reaches over 64 million unique visitors monthly, Glassdoor rankings can inﬂuence trading patterns. Glassdoor’s awards offer a unique way to analyze employees’ feedback as there is no self-nomination process or cost involved, differentiating it from other measures of job satisfaction such as Fortune’s Best Companies to Work For survey.","container-title":"Studies in Economics and Finance","DOI":"10.1108/SEF-11-2021-0510","ISSN":"1086-7376, 1086-7376","issue":"1","journalAbbreviation":"SEF","language":"en","page":"1-23","source":"DOI.org (Crossref)","title":"Glassdoor best places to work: how do they work for shareholders?","title-short":"Glassdoor best places to work","volume":"40","author":[{"family":"Filbeck","given":"Greg"},{"family":"Zhao","given":"Xin"}],"issued":{"date-parts":[["2023",1,3]]}}},{"id":2116,"uris":["http://zotero.org/users/10111922/items/MHRZB7S2"],"itemData":{"id":2116,"type":"article-journal","abstract":"Traditional post occupancy evaluation (POE) poses a challenge to the comprehensive knowledge of occupant dissatisfaction with indoor environmental quality (IEQ) due to the nature of the pre-defined questionnaire structure and time-consuming data collection procedures. At the same time, the fact that “humans are effective sensors” and are inclined to report their impressions can be leveraged to collect data for a substantial number of buildings. This paper presents a text-mining approach to reveal the relationships between environmental con­ ditions and occupant dissatisfaction in large populations. With a set of 1.2 million Booking.com open-ended reviews (i.e., 71,665 IEQ reviews) of temporary residences (e.g., hotels), we identified the prevalence of IEQ complaints, investigated the climate distributions and seasonal trends of IEQ complaints, and quantified the social benefits of IEQ in economic values. Indoor Air Quality (IAQ) complaints make up the majority of dissatisfaction ratings in all climate zones and IAQ-related reviews also have the worst sentiment scores, followed by visual, acoustic, and thermal discomfort. Windows are perceived as the common source that matters for all four categories of IEQ dissatisfaction. Our analysis also found that the IEQ value is correlated with increased rental costs when the temporary residences have satisfactory IEQ conditions. Our study demonstrates that IEQ satisfaction can be a key design driver and therefore, should be considered in building design, management, and real estate finance.","container-title":"Building and Environment","DOI":"10.1016/j.buildenv.2023.110319","ISSN":"03601323","journalAbbreviation":"Building and Environment","language":"en","page":"110319","source":"DOI.org (Crossref)","title":"Learning building occupants’ indoor environmental quality complaints and dissatisfaction from text-mining Booking.com reviews in the United States","volume":"237","author":[{"family":"Ma","given":"Nan"},{"family":"Zhang","given":"Qi"},{"family":"Murai","given":"Fabricio"},{"family":"Braham","given":"William W."},{"family":"Samuelson","given":"Holly W."}],"issued":{"date-parts":[["2023",6]]}}},{"id":42,"uris":["http://zotero.org/users/10111922/items/U22SM8HI"],"itemData":{"id":42,"type":"article-journal","abstract":"Purpose: Strategic goal achievement in every sector of a company relies fundamentally on the firm's employees. This study aims to disclose the factors that spur employees of major Information Technology (IT) companies in the United States (US). Design/methodology/approach: In this paper, 15,000 reviews from the top 15 United States IT companies were collected from the social media platform Glassdoor to uncover the factors that satisfy IT employees. To learn the most meaningful features that influence the scores, positive and negative remarks, as well as advice to the management team, were analyzed through a support vector machine. Findings: Results highlight a positive attitude of coworkers, contributing to a positive environment and job satisfaction. However, unsatisfied IT employees reveal that work exhaustion is the main reason for their job dissatisfaction. Practical implications: IT human resource departments can use these valuable insights to align their strategies in accordance with their employees' desires and expectations in order to thrive. Originality/value: The study highlights the relevance of IT companies to understand the reasons behind their employees' satisfaction. Up until now, little is known concerning the variants of job satisfaction among IT employees, enriching the understanding in this particular professional area. © 2020, Emerald Publishing Limited.","archive":"Scopus","container-title":"International Journal of Productivity and Performance Management","DOI":"10.1108/IJPPM-03-2019-0124","issue":"2","note":"publisher: Emerald Group Holdings Ltd.","page":"391-407","title":"What drives job satisfaction in IT companies?","volume":"70","author":[{"family":"Moro","given":"S."},{"family":"Ramos","given":"R.F."},{"family":"Rita","given":"P."}],"issued":{"date-parts":[["2021"]]}}},{"id":33,"uris":["http://zotero.org/users/10111922/items/ASWGBSX7"],"itemData":{"id":33,"type":"article-journal","abstract":"Hotel guest perception of Indoor Environmental Quality (IEQ) is signiﬁcant for both hotel management and IEQ research. This paper used a novel text-mining methodology to analyse guest perception of IEQ through online hotel reviews. More than 160,000 reviews from 70 ﬁve-star hotels were collected from Ctrip.com, the largest travel website in mainland China. Next, a list of IEQ keywords were programmed to extract speciﬁc IEQ problems from these reviews. Finally, a complaint indicator was proposed to evaluate customer IEQ dissatisfaction. The results showed an average of four complaints (about indoor environment) per one hundred online reviews. Air conditioning, noise, and humidity were the top three factors inﬂuencing guest IEQ satisfaction, representing 39, 23, and 19%, respectively. This paper also revealed that a higher IEQ complaint rate resulted in a lower online rating; as such, IEQ rate indirectly affected the business performance of the hotel. This research also considered the baseline energy consumption of 5star hotels; if the annual energy consumption was lower than 150 kWh/m2a, then indoor environmental performance was signiﬁcantly compromised. However, if energy consumption was higher than 150 kWh/ m2a, then there was no obvious negative correlation between the IEQ complaint rate and energy consumption.","container-title":"Building and Environment","DOI":"10.1016/j.buildenv.2016.09.027","ISSN":"03601323","journalAbbreviation":"Building and Environment","language":"en","page":"1-9","source":"DOI.org (Crossref)","title":"Evaluation of perceived indoor environmental quality of five-star hotels in China: An application of online review analysis","title-short":"Evaluation of perceived indoor environmental quality of five-star hotels in China","volume":"111","author":[{"family":"Qi","given":"Meiwei"},{"family":"Li","given":"Xiaofeng"},{"family":"Zhu","given":"Enwei"},{"family":"Shi","given":"Yuchen"}],"issued":{"date-parts":[["2017",1]]}}},{"id":32,"uris":["http://zotero.org/users/10111922/items/T6YDB8H5"],"itemData":{"id":32,"type":"article-journal","abstract":"Occupant comfort and satisfaction in residential buildings is often subpar, yet traditional post-occupancy eval­ uation surveys are time-consuming and difficult to achieve large samples. Moreover, quantitative results do not necessarily provide insights about how to improve indoor environmental quality (IEQ). To address these limi­ tations, this paper proposes a novel method to develop new knowledge about occupant comfort and satisfaction: text-mining of public guest reviews in temporary accommodations. Using a set of 1.35-million Canadian Airbnb reviews, a methodology is developed and demonstrated to obtain top reported causes for IEQ complaints, assess seasonable trends of IEQ issues, and quantify the frequency of multi-domain IEQ complaints. The results indicate that five percent of all reviews complained of IEQ issues, while a quarter of a percent complained of multiple forms of IEQ. Reviews with IEQ complaints had a statistically significantly worse overall sentiment score, sug­ gesting significant importance of IEQ on overall guest satisfaction. Overall, the method yielded new quantitative and qualitative knowledge about IEQ in guest homes, but the developed text-mining methods have some limi­ tations, such as failing to correctly interpret idioms and distinguishing comfort-related words that have multiple meanings.","container-title":"Building and Environment","DOI":"10.1016/j.buildenv.2019.106555","ISSN":"03601323","journalAbbreviation":"Building and Environment","language":"en","page":"106555","source":"DOI.org (Crossref)","title":"Listen to the guests: Text-mining Airbnb reviews to explore indoor environmental quality","title-short":"Listen to the guests","volume":"169","author":[{"family":"Villeneuve","given":"Hannah"},{"family":"O'Brien","given":"William"}],"issued":{"date-parts":[["2020",2]]}}},{"id":2146,"uris":["http://zotero.org/users/10111922/items/BXY5FMW4"],"itemData":{"id":2146,"type":"article-journal","abstract":"Tourism is Australia’s fourth-largest exporting sector, yet insufficient research has been done on how satisfied guests are with the indoor environmental quality (IEQ) of Australian guest homes. This project utilised webmining, natural language processing and aspect-based sentiment analysis to analyse visitors’ IEQ satisfaction in Australian tourist accommodations across ten tourism cities. By analysing 543,213 IEQ-related reviews from 1397 hotels and serviced apartments with two-stars and above at the Booking.com, guests’ text comments were classified by semi-supervised word-embedding based models into nine IEQ dimensions. Using a cutting-edge custom-trained bidirectional context-aware deep sequence model, sentiment scores were computed to estimate the degree of IEQ satisfaction. Results showed that guests were most dissatisfied with facilities, cleanliness and maintenance, and acoustics. IEQ dissatisfaction reduced as the buildings’ star ratings rose, except for thermal, lighting, exterior view, and layout and design dimensions. There was a small effect of seasonal fluctuations on the levels of dissatisfaction with thermal conditions, indoor air quality, and cleanliness and maintenance. All IEQ dimensions, excluding indoor air quality, showed small effects on the percentage of dissatisfied visitors across climate zones. During the pandemic, there was a significant decline in the guests’ evaluation scores. Notwith­ standing, the IEQ satisfaction was scarcely affected by COVID-19, except for indoor air quality, cleanliness and maintenance, and facilities. This study’s findings can serve as a rationale for the Australian hospitality industry to enhance visitor satisfaction.","container-title":"Building and Environment","DOI":"10.1016/j.buildenv.2023.110819","ISSN":"03601323","journalAbbreviation":"Building and Environment","language":"en","page":"110819","source":"DOI.org (Crossref)","title":"Visitors’ satisfaction towards indoor environmental quality in Australian hotels and serviced apartments","volume":"244","author":[{"family":"Zhang","given":"Fan"},{"family":"Seshadri","given":"Karthick"},{"family":"Pattupogula","given":"Vara Prasad Devi"},{"family":"Badrinath","given":"Chandana"},{"family":"Liu","given":"Shichao"}],"issued":{"date-parts":[["2023",10]]}}},{"id":2147,"uris":["http://zotero.org/users/10111922/items/E9GYPWDZ"],"itemData":{"id":2147,"type":"article-journal","abstract":"Tourism is Australia’s fourth-largest exporting sector, yet little research has been done on how satisfied guests are with the indoor environmental quality (IEQ) of Australian guest homes. This research project utilized web-mining, natural language processing and sentiment analysis to analyse customers’ IEQ satisfaction in Australian tourist accommodations across ten tourism cities. By analysing 543,213 guest reviews from 1,397 hotels and serviced apartments with two-stars and above at the Booking.com, guests’ text comments were classified by semi-supervised word-embedding based models into nine IEQ dimensions. Using a bespoke deep sequence model, sentiment polarities were found, and sentiment scores were computed to estimate the degree of IEQ satisfaction. Results showed that guests were most dissatisfied with facilities, cleanliness and maintenance, and acoustics. As the buildings’ star ratings increased, dissatisfaction towards thermal environment, indoor air quality (IAQ), and acoustics decreased. Some IEQ dimensions displayed seasonal trends in customer dissatisfaction. The main sources of dissatisfaction with the thermal environment, IAQ, lighting, and acoustics were identified.","container-title":"E3S Web of Conferences","DOI":"10.1051/e3sconf/202339601055","ISSN":"2267-1242","journalAbbreviation":"E3S Web of Conf.","language":"en","page":"01055","source":"DOI.org (Crossref)","title":"Indoor environmental quality satisfaction in Australian hotels and serviced apartments","volume":"396","author":[{"family":"Zhang","given":"Fan"},{"family":"Seshadri","given":"Karthick"},{"family":"Pattupogula","given":"Devi Vara Prasad"},{"family":"Chandana","given":"Badrinath"},{"family":"Liu","given":"Shichao"}],"editor":[{"family":"Ooka","given":"R."}],"issued":{"date-parts":[["2023"]]}}}],"schema":"https://github.com/citation-style-language/schema/raw/master/csl-citation.json"} </w:instrText>
      </w:r>
      <w:r w:rsidR="00BC3B0D" w:rsidRPr="001C41DB">
        <w:rPr>
          <w:sz w:val="22"/>
          <w:szCs w:val="22"/>
        </w:rPr>
        <w:fldChar w:fldCharType="separate"/>
      </w:r>
      <w:r w:rsidR="00833101" w:rsidRPr="001C41DB">
        <w:rPr>
          <w:sz w:val="22"/>
          <w:szCs w:val="22"/>
        </w:rPr>
        <w:t>(Chandra and De Choudhury, 2023; Chen et al., 2023; Chinazzo, 2021; Dabirian et al., 2017; Feng, 2023; Filbeck and Zhao, 2023; Ma et al., 2023; Moro et al., 2021; Qi et al., 2017; Villeneuve and O’Brien, 2020; Zhang et al., 2023b, 2023a)</w:t>
      </w:r>
      <w:r w:rsidR="00BC3B0D" w:rsidRPr="001C41DB">
        <w:rPr>
          <w:sz w:val="22"/>
          <w:szCs w:val="22"/>
        </w:rPr>
        <w:fldChar w:fldCharType="end"/>
      </w:r>
      <w:r w:rsidR="003D3DDB" w:rsidRPr="001C41DB">
        <w:rPr>
          <w:sz w:val="22"/>
          <w:szCs w:val="22"/>
        </w:rPr>
        <w:t>.</w:t>
      </w:r>
      <w:r w:rsidR="00604A6F" w:rsidRPr="001C41DB">
        <w:rPr>
          <w:sz w:val="22"/>
          <w:szCs w:val="22"/>
        </w:rPr>
        <w:t xml:space="preserve"> </w:t>
      </w:r>
      <w:r w:rsidRPr="001C41DB">
        <w:rPr>
          <w:sz w:val="22"/>
          <w:szCs w:val="22"/>
        </w:rPr>
        <w:t xml:space="preserve">For this study, web scrapping scripts were employed to extract employees’ reviews of 17 Australian tech companies from Glassdoor, accounting for 1697 job reviews from 2019-2022. </w:t>
      </w:r>
      <w:r w:rsidR="00604A6F" w:rsidRPr="001C41DB">
        <w:rPr>
          <w:sz w:val="22"/>
          <w:szCs w:val="22"/>
        </w:rPr>
        <w:t xml:space="preserve">Similar techniques of analysis </w:t>
      </w:r>
      <w:r w:rsidR="00A52EA7" w:rsidRPr="001C41DB">
        <w:rPr>
          <w:sz w:val="22"/>
          <w:szCs w:val="22"/>
        </w:rPr>
        <w:t>have</w:t>
      </w:r>
      <w:r w:rsidR="00604A6F" w:rsidRPr="001C41DB">
        <w:rPr>
          <w:sz w:val="22"/>
          <w:szCs w:val="22"/>
        </w:rPr>
        <w:t xml:space="preserve"> been used </w:t>
      </w:r>
      <w:r w:rsidR="00604A6F" w:rsidRPr="001C41DB">
        <w:rPr>
          <w:sz w:val="22"/>
          <w:szCs w:val="22"/>
        </w:rPr>
        <w:lastRenderedPageBreak/>
        <w:t xml:space="preserve">by other authors </w:t>
      </w:r>
      <w:r w:rsidR="00833101" w:rsidRPr="001C41DB">
        <w:rPr>
          <w:sz w:val="22"/>
          <w:szCs w:val="22"/>
        </w:rPr>
        <w:fldChar w:fldCharType="begin"/>
      </w:r>
      <w:r w:rsidR="00833101" w:rsidRPr="001C41DB">
        <w:rPr>
          <w:sz w:val="22"/>
          <w:szCs w:val="22"/>
        </w:rPr>
        <w:instrText xml:space="preserve"> ADDIN ZOTERO_ITEM CSL_CITATION {"citationID":"3D822PNg","properties":{"formattedCitation":"(Chandra and De Choudhury, 2023; Chen et al., 2023; Chinazzo, 2021; Feng, 2023; Filbeck and Zhao, 2023)","plainCitation":"(Chandra and De Choudhury, 2023; Chen et al., 2023; Chinazzo, 2021; Feng, 2023; Filbeck and Zhao, 2023)","noteIndex":0},"citationItems":[{"id":2154,"uris":["http://zotero.org/users/10111922/items/MXEUK8AF"],"itemData":{"id":2154,"type":"paper-conference","abstract":"The COVID-19 pandemic has altered the working culture at various organizations; what began as a public health safety measure, remote work is continuing to reshape work in America and beyond. However, remote work has fared differently for different workers and for different organizations, contributing to better work-life balance for some, while increased burnout for others. What aspects of an organization’s culture make it less or more favorable to remote work? We answer this question by creating, analyzing, and subsequently releasing a large dataset of employee reviews shared anonymously on Glassdoor. Adopting a worker-centered approach grounded in organizational culture theory, we extract organizational cultural factors salient in the language of employee reviews of 52 Fortune 500 companies. Through a prediction task, we identify what distinguishes companies perceived to be desirable for remote work versus others, noted in company rankings following the pandemic. Our dataset and findings can serve to be valuable evidence-base and resources for efforts to define a new future of work post-pandemic.","container-title":"Proceedings of the 15th ACM Web Science Conference 2023","DOI":"10.1145/3578503.3583602","event-place":"Austin TX USA","event-title":"WebSci '23: 15th ACM Web Science Conference 2023","ISBN":"9798400700897","language":"en","page":"312-323","publisher":"ACM","publisher-place":"Austin TX USA","source":"DOI.org (Crossref)","title":"What Makes Some Workplaces More Favorable to Remote Work? Unpacking Employee Experiences During COVID-19 Via Glassdoor","title-short":"What Makes Some Workplaces More Favorable to Remote Work?","URL":"https://dl.acm.org/doi/10.1145/3578503.3583602","author":[{"family":"Chandra","given":"Mohit"},{"family":"De Choudhury","given":"Munmun"}],"accessed":{"date-parts":[["2023",10,13]]},"issued":{"date-parts":[["2023",4,30]]}}},{"id":2155,"uris":["http://zotero.org/users/10111922/items/2PPH3GFS"],"itemData":{"id":2155,"type":"article-journal","abstract":"Using Glassdoor data we show that women are less satisfied at work than men and that female\nemployees care more about work-life balance. Further analysis shows that this gender\ndifference in workplace preference vanishes at the manager level, suggesting that women who\ncare less about work-life balance self-select into career paths that ultimately lead to\nmanagement positions. Exploring the performance implications, we show that family-friendly\nworkplaces with smaller gender gaps in work-life balance satisfaction are associated with better\nfirm performance. Overall, our study implies that policies that aim to narrow the gender\nsatisfaction gap can be socially and economically desirable.","container-title":"European Financial Management","DOI":"10.1111/eufm.12421","title":"Gender, Workplace Preferences, and Firm Performance: Looking Through the Glass Door","URL":"https://www.scopus.com/inward/record.uri?eid=2-s2.0-85152042236&amp;doi=10.1111%2feufm.12421&amp;partnerID=40&amp;md5=72e0a72a74151b2cfbe44dfd5f4c565a","author":[{"family":"Chen","given":"Jie"},{"family":"Jing","given":"Chenxing"},{"family":"Keasey","given":"Kevin"},{"family":"Lim","given":"Ivan"},{"family":"Xu","given":"Bin"}],"issued":{"date-parts":[["2023"]]}}},{"id":1779,"uris":["http://zotero.org/users/10111922/items/YGCDDWQC"],"itemData":{"id":1779,"type":"article-journal","abstract":"The analysis of occupants’ perception can improve building indoor environmental quality (IEQ). Going beyond conventional surveys, this study presents an innovative analysis of occupants’ feedback about the IEQ of diﬀerent workplaces based on web-scraping and text-mining of online job reviews. A total of 1,158,706 job reviews posted on Glassdoor about 257 large organizations (with more than 10,000 employees) are scraped and analyzed. Within these reviews, 10,593 include complaints about at least one IEQ aspect. The analysis of this large number of feedbacks referring to several workplaces is the ﬁrst of its kind and leads to two main results: (1) IEQ complaints mostly arise in workplaces that are not oﬃce buildings, especially regarding poor thermal and indoor air quality conditions in warehouses, stores, kitchens, and trucks; (2) reviews containing IEQ complaints are more negative than reviews without IEQ complaints. The ﬁrst result highlights the need for IEQ investigations beyond oﬃce buildings. The second result strengthens the potential detrimental eﬀect that uncomfortable IEQ conditions can have on job satisfaction. This study demonstrates the potential of UserGenerated Content and text-mining techniques to analyze the IEQ of workplaces as an alternative to conventional surveys, for scientiﬁc and practical purposes.","container-title":"Building Research &amp; Information","DOI":"10.1080/09613218.2021.1908879","ISSN":"0961-3218, 1466-4321","issue":"6","journalAbbreviation":"Building Research &amp; Information","language":"en","page":"695-713","source":"DOI.org (Crossref)","title":"Investigating the indoor environmental quality of different workplaces through web-scraping and text-mining of Glassdoor reviews","volume":"49","author":[{"family":"Chinazzo","given":"Giorgia"}],"issued":{"date-parts":[["2021",8,18]]}}},{"id":2149,"uris":["http://zotero.org/users/10111922/items/AIN8MIZ2"],"itemData":{"id":2149,"type":"article-journal","container-title":"International Journal of Information Management Data Insights","DOI":"10.1016/j.jjimei.2023.100155","ISSN":"26670968","issue":"1","journalAbbreviation":"International Journal of Information Management Data Insights","language":"en","page":"100155","source":"DOI.org (Crossref)","title":"Job satisfaction, management sentiment, and financial performance: Text analysis with job reviews from indeed.com","title-short":"Job satisfaction, management sentiment, and financial performance","volume":"3","author":[{"family":"Feng","given":"Sijie"}],"issued":{"date-parts":[["2023",4]]}}},{"id":2151,"uris":["http://zotero.org/users/10111922/items/5JI5RW9G"],"itemData":{"id":2151,"type":"article-journal","abstract":"Purpose – This research explores whether Glassdoor’s annual rankings of the Best Places to Work provide meaningful information to shareholders in identifying companies with the potential for superior future performance. Because their website reaches over 64 million unique visitors monthly, Glassdoor rankings can inﬂuence trading patterns. Glassdoor’s awards offer a unique way to analyze employees’ feedback as there is no self-nomination process or cost involved, differentiating it from other measures of job satisfaction such as Fortune’s Best Companies to Work For survey.","container-title":"Studies in Economics and Finance","DOI":"10.1108/SEF-11-2021-0510","ISSN":"1086-7376, 1086-7376","issue":"1","journalAbbreviation":"SEF","language":"en","page":"1-23","source":"DOI.org (Crossref)","title":"Glassdoor best places to work: how do they work for shareholders?","title-short":"Glassdoor best places to work","volume":"40","author":[{"family":"Filbeck","given":"Greg"},{"family":"Zhao","given":"Xin"}],"issued":{"date-parts":[["2023",1,3]]}}}],"schema":"https://github.com/citation-style-language/schema/raw/master/csl-citation.json"} </w:instrText>
      </w:r>
      <w:r w:rsidR="00833101" w:rsidRPr="001C41DB">
        <w:rPr>
          <w:sz w:val="22"/>
          <w:szCs w:val="22"/>
        </w:rPr>
        <w:fldChar w:fldCharType="separate"/>
      </w:r>
      <w:r w:rsidR="00833101" w:rsidRPr="001C41DB">
        <w:rPr>
          <w:sz w:val="22"/>
          <w:szCs w:val="22"/>
        </w:rPr>
        <w:t>(Chandra and De Choudhury, 2023; Chen et al., 2023; Chinazzo, 2021; Feng, 2023; Filbeck and Zhao, 2023)</w:t>
      </w:r>
      <w:r w:rsidR="00833101" w:rsidRPr="001C41DB">
        <w:rPr>
          <w:sz w:val="22"/>
          <w:szCs w:val="22"/>
        </w:rPr>
        <w:fldChar w:fldCharType="end"/>
      </w:r>
      <w:r w:rsidR="00833101" w:rsidRPr="001C41DB">
        <w:rPr>
          <w:sz w:val="22"/>
          <w:szCs w:val="22"/>
        </w:rPr>
        <w:t>.</w:t>
      </w:r>
    </w:p>
    <w:p w14:paraId="5C1967F8" w14:textId="4975A190" w:rsidR="003B7795" w:rsidRPr="001C41DB" w:rsidRDefault="003B7795" w:rsidP="001C41DB">
      <w:pPr>
        <w:spacing w:before="120" w:after="120"/>
        <w:jc w:val="both"/>
        <w:rPr>
          <w:sz w:val="22"/>
          <w:szCs w:val="22"/>
        </w:rPr>
      </w:pPr>
      <w:r w:rsidRPr="001C41DB">
        <w:rPr>
          <w:sz w:val="22"/>
          <w:szCs w:val="22"/>
        </w:rPr>
        <w:t xml:space="preserve">Using Excel, basic descriptive methods were used to identify the </w:t>
      </w:r>
      <w:r w:rsidR="00A015A6" w:rsidRPr="001C41DB">
        <w:rPr>
          <w:sz w:val="22"/>
          <w:szCs w:val="22"/>
        </w:rPr>
        <w:t xml:space="preserve">number and </w:t>
      </w:r>
      <w:r w:rsidRPr="001C41DB">
        <w:rPr>
          <w:sz w:val="22"/>
          <w:szCs w:val="22"/>
        </w:rPr>
        <w:t>percentage of reviews mentioning “health” and “</w:t>
      </w:r>
      <w:r w:rsidR="00133614" w:rsidRPr="001C41DB">
        <w:rPr>
          <w:sz w:val="22"/>
          <w:szCs w:val="22"/>
        </w:rPr>
        <w:t>well-being</w:t>
      </w:r>
      <w:r w:rsidRPr="001C41DB">
        <w:rPr>
          <w:sz w:val="22"/>
          <w:szCs w:val="22"/>
        </w:rPr>
        <w:t>”, the location of job reviews within Australia, and the main job positions mentioning “health” and “</w:t>
      </w:r>
      <w:r w:rsidR="00133614" w:rsidRPr="001C41DB">
        <w:rPr>
          <w:sz w:val="22"/>
          <w:szCs w:val="22"/>
        </w:rPr>
        <w:t>well-being</w:t>
      </w:r>
      <w:r w:rsidRPr="001C41DB">
        <w:rPr>
          <w:sz w:val="22"/>
          <w:szCs w:val="22"/>
        </w:rPr>
        <w:t xml:space="preserve">”. Following this, NVivo 12 was used to perform the qualitative </w:t>
      </w:r>
      <w:r w:rsidR="004B564A" w:rsidRPr="001C41DB">
        <w:rPr>
          <w:sz w:val="22"/>
          <w:szCs w:val="22"/>
        </w:rPr>
        <w:t xml:space="preserve">textual </w:t>
      </w:r>
      <w:r w:rsidRPr="001C41DB">
        <w:rPr>
          <w:sz w:val="22"/>
          <w:szCs w:val="22"/>
        </w:rPr>
        <w:t>analysis</w:t>
      </w:r>
      <w:r w:rsidR="00FA1894" w:rsidRPr="001C41DB">
        <w:rPr>
          <w:sz w:val="22"/>
          <w:szCs w:val="22"/>
        </w:rPr>
        <w:t xml:space="preserve"> </w:t>
      </w:r>
      <w:r w:rsidR="004B564A" w:rsidRPr="001C41DB">
        <w:rPr>
          <w:sz w:val="22"/>
          <w:szCs w:val="22"/>
        </w:rPr>
        <w:t xml:space="preserve">technique </w:t>
      </w:r>
      <w:r w:rsidRPr="001C41DB">
        <w:rPr>
          <w:sz w:val="22"/>
          <w:szCs w:val="22"/>
        </w:rPr>
        <w:t xml:space="preserve">for each job review mentioning “health” and/or “well-being”, aiming at understanding the context of which health and </w:t>
      </w:r>
      <w:r w:rsidR="00133614" w:rsidRPr="001C41DB">
        <w:rPr>
          <w:sz w:val="22"/>
          <w:szCs w:val="22"/>
        </w:rPr>
        <w:t>well</w:t>
      </w:r>
      <w:r w:rsidRPr="001C41DB">
        <w:rPr>
          <w:sz w:val="22"/>
          <w:szCs w:val="22"/>
        </w:rPr>
        <w:t xml:space="preserve">-being is mentioned by employees. </w:t>
      </w:r>
      <w:r w:rsidR="0019291D" w:rsidRPr="001C41DB">
        <w:rPr>
          <w:sz w:val="22"/>
          <w:szCs w:val="22"/>
        </w:rPr>
        <w:fldChar w:fldCharType="begin"/>
      </w:r>
      <w:r w:rsidR="0019291D" w:rsidRPr="001C41DB">
        <w:rPr>
          <w:sz w:val="22"/>
          <w:szCs w:val="22"/>
        </w:rPr>
        <w:instrText xml:space="preserve"> REF _Ref144475838 \h  \* MERGEFORMAT </w:instrText>
      </w:r>
      <w:r w:rsidR="0019291D" w:rsidRPr="001C41DB">
        <w:rPr>
          <w:sz w:val="22"/>
          <w:szCs w:val="22"/>
        </w:rPr>
      </w:r>
      <w:r w:rsidR="0019291D" w:rsidRPr="001C41DB">
        <w:rPr>
          <w:sz w:val="22"/>
          <w:szCs w:val="22"/>
        </w:rPr>
        <w:fldChar w:fldCharType="separate"/>
      </w:r>
      <w:r w:rsidR="0019291D" w:rsidRPr="001C41DB">
        <w:rPr>
          <w:sz w:val="22"/>
          <w:szCs w:val="22"/>
        </w:rPr>
        <w:t>Figure 1</w:t>
      </w:r>
      <w:r w:rsidR="0019291D" w:rsidRPr="001C41DB">
        <w:rPr>
          <w:sz w:val="22"/>
          <w:szCs w:val="22"/>
        </w:rPr>
        <w:fldChar w:fldCharType="end"/>
      </w:r>
      <w:r w:rsidR="0019291D" w:rsidRPr="001C41DB">
        <w:rPr>
          <w:sz w:val="22"/>
          <w:szCs w:val="22"/>
        </w:rPr>
        <w:t xml:space="preserve"> </w:t>
      </w:r>
      <w:r w:rsidRPr="001C41DB">
        <w:rPr>
          <w:sz w:val="22"/>
          <w:szCs w:val="22"/>
        </w:rPr>
        <w:t>illustrate the method for the content analysis using NVivo. Two predefined group of analysis were created, namely (i) Organizational Environment, and (ii) Physical Environment. Based on the literature, these two main elements can be highlighted as the main drivers</w:t>
      </w:r>
      <w:r w:rsidR="00DF2B63" w:rsidRPr="001C41DB">
        <w:rPr>
          <w:sz w:val="22"/>
          <w:szCs w:val="22"/>
        </w:rPr>
        <w:t xml:space="preserve"> of a healthier workspace </w:t>
      </w:r>
      <w:r w:rsidR="00DF2B63" w:rsidRPr="001C41DB">
        <w:rPr>
          <w:sz w:val="22"/>
          <w:szCs w:val="22"/>
        </w:rPr>
        <w:fldChar w:fldCharType="begin"/>
      </w:r>
      <w:r w:rsidR="00DF2B63" w:rsidRPr="001C41DB">
        <w:rPr>
          <w:sz w:val="22"/>
          <w:szCs w:val="22"/>
        </w:rPr>
        <w:instrText xml:space="preserve"> ADDIN ZOTERO_ITEM CSL_CITATION {"citationID":"ZN3WIjwT","properties":{"formattedCitation":"(Flynn et al., 2018)","plainCitation":"(Flynn et al., 2018)","noteIndex":0},"citationItems":[{"id":171,"uris":["http://zotero.org/users/10111922/items/XA2BTEDD"],"itemData":{"id":171,"type":"article-journal","abstract":"Objective: To identify and evaluate the evidence base for culture of health elements. Data Source: Multiple databases were systematically searched to identify research studies published between 1990 and 2015 on culture of health elements. Study Inclusion and Exclusion Criteria: Researchers included studies based on the following criteria: (1) conducted in a worksite setting; (2) applied and evaluated 1 or more culture of health elements; and (3) reported 1 or more health or safety factors. Data Extraction: Eleven researchers screened the identified studies with abstraction conducted by a primary and secondary reviewer. Of the 1023 articles identified, 10 research reviews and 95 standard studies were eligible and abstracted. Data Synthesis: Data synthesis focused on research approach and design as well as culture of health elements evaluated. Results: The majority of published studies reviewed were identified as quantitative studies (62), whereas fewer were qualitative (27), research reviews (10), or other study approaches. Three of the most frequently studied culture of health elements were built environment (25), policies and procedures (28), and communications (27). Although all studies included a health or safety factor, not all reported a statistically significant outcome. Conclusions: A considerable number of cross-sectional studies demonstrated significant and salient correlations between culture of health elements and the health and safety of employees, but more research is needed to examine causality.","container-title":"American Journal of Health Promotion","DOI":"10.1177/0890117118761887","ISSN":"21686602","issue":"8","note":"PMID: 29806469\npublisher: SAGE Publications Inc.","page":"1755-1788","title":"Supporting a Culture of Health in the Workplace: A Review of Evidence-Based Elements","volume":"32","author":[{"family":"Flynn","given":"Jennifer Posa"},{"family":"Gascon","given":"Gregg"},{"family":"Doyle","given":"Stephen"},{"family":"Matson Koffman","given":"Dyann M."},{"family":"Saringer","given":"Colleen"},{"family":"Grossmeier","given":"Jessica"},{"family":"Tivnan","given":"Valeria"},{"family":"Terry","given":"Paul"}],"issued":{"date-parts":[["2018",11,1]]}}}],"schema":"https://github.com/citation-style-language/schema/raw/master/csl-citation.json"} </w:instrText>
      </w:r>
      <w:r w:rsidR="00DF2B63" w:rsidRPr="001C41DB">
        <w:rPr>
          <w:sz w:val="22"/>
          <w:szCs w:val="22"/>
        </w:rPr>
        <w:fldChar w:fldCharType="separate"/>
      </w:r>
      <w:r w:rsidR="00DF2B63" w:rsidRPr="001C41DB">
        <w:rPr>
          <w:sz w:val="22"/>
          <w:szCs w:val="22"/>
        </w:rPr>
        <w:t>(Flynn et al., 2018)</w:t>
      </w:r>
      <w:r w:rsidR="00DF2B63" w:rsidRPr="001C41DB">
        <w:rPr>
          <w:sz w:val="22"/>
          <w:szCs w:val="22"/>
        </w:rPr>
        <w:fldChar w:fldCharType="end"/>
      </w:r>
      <w:r w:rsidR="00DF2B63" w:rsidRPr="001C41DB">
        <w:rPr>
          <w:sz w:val="22"/>
          <w:szCs w:val="22"/>
        </w:rPr>
        <w:t xml:space="preserve">, and comprises Level 1 of this analysis. Through an inductive coding, significant patterns and recurring topics in the reviews were identified and grouped under specific codes. These codes were systematically mapped onto relevant sections of the text, creating a structured framework to facilitate </w:t>
      </w:r>
      <w:r w:rsidR="00133614" w:rsidRPr="001C41DB">
        <w:rPr>
          <w:sz w:val="22"/>
          <w:szCs w:val="22"/>
        </w:rPr>
        <w:t>subsequent</w:t>
      </w:r>
      <w:r w:rsidR="00DF2B63" w:rsidRPr="001C41DB">
        <w:rPr>
          <w:sz w:val="22"/>
          <w:szCs w:val="22"/>
        </w:rPr>
        <w:t xml:space="preserve"> analysis of each review. (</w:t>
      </w:r>
      <w:r w:rsidR="0019291D" w:rsidRPr="001C41DB">
        <w:rPr>
          <w:sz w:val="22"/>
          <w:szCs w:val="22"/>
        </w:rPr>
        <w:fldChar w:fldCharType="begin"/>
      </w:r>
      <w:r w:rsidR="0019291D" w:rsidRPr="001C41DB">
        <w:rPr>
          <w:sz w:val="22"/>
          <w:szCs w:val="22"/>
        </w:rPr>
        <w:instrText xml:space="preserve"> REF _Ref144475838 \h  \* MERGEFORMAT </w:instrText>
      </w:r>
      <w:r w:rsidR="0019291D" w:rsidRPr="001C41DB">
        <w:rPr>
          <w:sz w:val="22"/>
          <w:szCs w:val="22"/>
        </w:rPr>
      </w:r>
      <w:r w:rsidR="0019291D" w:rsidRPr="001C41DB">
        <w:rPr>
          <w:sz w:val="22"/>
          <w:szCs w:val="22"/>
        </w:rPr>
        <w:fldChar w:fldCharType="separate"/>
      </w:r>
      <w:r w:rsidR="0019291D" w:rsidRPr="001C41DB">
        <w:rPr>
          <w:sz w:val="22"/>
          <w:szCs w:val="22"/>
        </w:rPr>
        <w:t>Figure 1</w:t>
      </w:r>
      <w:r w:rsidR="0019291D" w:rsidRPr="001C41DB">
        <w:rPr>
          <w:sz w:val="22"/>
          <w:szCs w:val="22"/>
        </w:rPr>
        <w:fldChar w:fldCharType="end"/>
      </w:r>
      <w:r w:rsidR="00DF2B63" w:rsidRPr="001C41DB">
        <w:rPr>
          <w:sz w:val="22"/>
          <w:szCs w:val="22"/>
        </w:rPr>
        <w:t xml:space="preserve">). Level two </w:t>
      </w:r>
      <w:r w:rsidR="00133614" w:rsidRPr="001C41DB">
        <w:rPr>
          <w:sz w:val="22"/>
          <w:szCs w:val="22"/>
        </w:rPr>
        <w:t>aims</w:t>
      </w:r>
      <w:r w:rsidR="00DF2B63" w:rsidRPr="001C41DB">
        <w:rPr>
          <w:sz w:val="22"/>
          <w:szCs w:val="22"/>
        </w:rPr>
        <w:t xml:space="preserve"> at identifying the main topics in each review (</w:t>
      </w:r>
      <w:proofErr w:type="gramStart"/>
      <w:r w:rsidR="00DF2B63" w:rsidRPr="001C41DB">
        <w:rPr>
          <w:sz w:val="22"/>
          <w:szCs w:val="22"/>
        </w:rPr>
        <w:t>e.g.</w:t>
      </w:r>
      <w:proofErr w:type="gramEnd"/>
      <w:r w:rsidR="00DF2B63" w:rsidRPr="001C41DB">
        <w:rPr>
          <w:sz w:val="22"/>
          <w:szCs w:val="22"/>
        </w:rPr>
        <w:t xml:space="preserve"> benefits provided by the company). When applicable, level three identified </w:t>
      </w:r>
      <w:r w:rsidR="0019291D" w:rsidRPr="001C41DB">
        <w:rPr>
          <w:sz w:val="22"/>
          <w:szCs w:val="22"/>
        </w:rPr>
        <w:t>s</w:t>
      </w:r>
      <w:r w:rsidR="00DF2B63" w:rsidRPr="001C41DB">
        <w:rPr>
          <w:sz w:val="22"/>
          <w:szCs w:val="22"/>
        </w:rPr>
        <w:t xml:space="preserve">egments </w:t>
      </w:r>
      <w:r w:rsidR="0019291D" w:rsidRPr="001C41DB">
        <w:rPr>
          <w:sz w:val="22"/>
          <w:szCs w:val="22"/>
        </w:rPr>
        <w:t>in each of the topic (</w:t>
      </w:r>
      <w:proofErr w:type="gramStart"/>
      <w:r w:rsidR="0019291D" w:rsidRPr="001C41DB">
        <w:rPr>
          <w:sz w:val="22"/>
          <w:szCs w:val="22"/>
        </w:rPr>
        <w:t>e.g.</w:t>
      </w:r>
      <w:proofErr w:type="gramEnd"/>
      <w:r w:rsidR="0019291D" w:rsidRPr="001C41DB">
        <w:rPr>
          <w:sz w:val="22"/>
          <w:szCs w:val="22"/>
        </w:rPr>
        <w:t xml:space="preserve"> gym membership as a benefit provided by the company), and level four identified if the review in question has a positive or negative evaluation. </w:t>
      </w:r>
    </w:p>
    <w:p w14:paraId="223A44C7" w14:textId="77777777" w:rsidR="0019291D" w:rsidRDefault="0019291D" w:rsidP="0019291D">
      <w:pPr>
        <w:widowControl w:val="0"/>
        <w:jc w:val="both"/>
        <w:rPr>
          <w:rStyle w:val="normaltextrun"/>
          <w:color w:val="000000"/>
          <w:sz w:val="22"/>
          <w:szCs w:val="22"/>
        </w:rPr>
      </w:pPr>
    </w:p>
    <w:p w14:paraId="44DC34E4" w14:textId="77777777" w:rsidR="0019291D" w:rsidRDefault="00A64917" w:rsidP="0019291D">
      <w:pPr>
        <w:widowControl w:val="0"/>
        <w:jc w:val="center"/>
        <w:rPr>
          <w:b/>
        </w:rPr>
      </w:pPr>
      <w:r>
        <w:rPr>
          <w:noProof/>
          <w:sz w:val="22"/>
          <w:szCs w:val="22"/>
        </w:rPr>
        <w:drawing>
          <wp:inline distT="0" distB="0" distL="0" distR="0" wp14:anchorId="3CD5CF23" wp14:editId="2C9DC0AD">
            <wp:extent cx="5380040" cy="3662660"/>
            <wp:effectExtent l="0" t="0" r="0" b="0"/>
            <wp:docPr id="3103784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l="7750" r="9625"/>
                    <a:stretch/>
                  </pic:blipFill>
                  <pic:spPr bwMode="auto">
                    <a:xfrm>
                      <a:off x="0" y="0"/>
                      <a:ext cx="5389578" cy="3669153"/>
                    </a:xfrm>
                    <a:prstGeom prst="rect">
                      <a:avLst/>
                    </a:prstGeom>
                    <a:noFill/>
                    <a:ln>
                      <a:noFill/>
                    </a:ln>
                    <a:extLst>
                      <a:ext uri="{53640926-AAD7-44D8-BBD7-CCE9431645EC}">
                        <a14:shadowObscured xmlns:a14="http://schemas.microsoft.com/office/drawing/2010/main"/>
                      </a:ext>
                    </a:extLst>
                  </pic:spPr>
                </pic:pic>
              </a:graphicData>
            </a:graphic>
          </wp:inline>
        </w:drawing>
      </w:r>
      <w:bookmarkStart w:id="1" w:name="_Ref144309230"/>
    </w:p>
    <w:p w14:paraId="5C47EE4B" w14:textId="64F8934B" w:rsidR="00CA793B" w:rsidRPr="00767070" w:rsidRDefault="002D42E3" w:rsidP="0019291D">
      <w:pPr>
        <w:widowControl w:val="0"/>
        <w:jc w:val="center"/>
        <w:rPr>
          <w:b/>
          <w:bCs/>
        </w:rPr>
      </w:pPr>
      <w:bookmarkStart w:id="2" w:name="_Ref144475838"/>
      <w:r w:rsidRPr="00767070">
        <w:rPr>
          <w:b/>
        </w:rPr>
        <w:t xml:space="preserve">Figure </w:t>
      </w:r>
      <w:r w:rsidRPr="00767070">
        <w:rPr>
          <w:b/>
          <w:bCs/>
        </w:rPr>
        <w:fldChar w:fldCharType="begin"/>
      </w:r>
      <w:r w:rsidRPr="00767070">
        <w:rPr>
          <w:b/>
        </w:rPr>
        <w:instrText xml:space="preserve"> SEQ Figure \* ARABIC </w:instrText>
      </w:r>
      <w:r w:rsidRPr="00767070">
        <w:rPr>
          <w:b/>
          <w:bCs/>
        </w:rPr>
        <w:fldChar w:fldCharType="separate"/>
      </w:r>
      <w:r w:rsidR="00E50BB5">
        <w:rPr>
          <w:b/>
          <w:noProof/>
        </w:rPr>
        <w:t>1</w:t>
      </w:r>
      <w:r w:rsidRPr="00767070">
        <w:rPr>
          <w:b/>
          <w:bCs/>
        </w:rPr>
        <w:fldChar w:fldCharType="end"/>
      </w:r>
      <w:bookmarkEnd w:id="1"/>
      <w:bookmarkEnd w:id="2"/>
      <w:r w:rsidRPr="00767070">
        <w:rPr>
          <w:b/>
        </w:rPr>
        <w:t>: Level</w:t>
      </w:r>
      <w:r w:rsidR="00767070">
        <w:rPr>
          <w:b/>
        </w:rPr>
        <w:t>s</w:t>
      </w:r>
      <w:r w:rsidRPr="00767070">
        <w:rPr>
          <w:b/>
        </w:rPr>
        <w:t xml:space="preserve"> of the qualitative analysis of the reviews</w:t>
      </w:r>
    </w:p>
    <w:p w14:paraId="15548344" w14:textId="77777777" w:rsidR="001925AD" w:rsidRDefault="001925AD" w:rsidP="001925AD">
      <w:pPr>
        <w:pStyle w:val="Heading1"/>
      </w:pPr>
    </w:p>
    <w:p w14:paraId="7B3972EA" w14:textId="12EC7BC2" w:rsidR="00ED3A39" w:rsidRDefault="00ED3A39" w:rsidP="001925AD">
      <w:pPr>
        <w:pStyle w:val="Heading1"/>
      </w:pPr>
      <w:r w:rsidRPr="0000156B">
        <w:t>Results</w:t>
      </w:r>
    </w:p>
    <w:p w14:paraId="6BE36387" w14:textId="52392593" w:rsidR="00732363" w:rsidRPr="002624AF" w:rsidRDefault="00732363" w:rsidP="002624AF">
      <w:pPr>
        <w:pStyle w:val="Heading2"/>
      </w:pPr>
      <w:r>
        <w:t>Summary statistics</w:t>
      </w:r>
    </w:p>
    <w:p w14:paraId="07643379" w14:textId="285E8C94" w:rsidR="00350F2F" w:rsidRPr="000D2E16" w:rsidRDefault="004A29F0" w:rsidP="000D2E16">
      <w:pPr>
        <w:spacing w:before="120" w:after="120"/>
        <w:jc w:val="both"/>
        <w:rPr>
          <w:sz w:val="22"/>
          <w:szCs w:val="22"/>
        </w:rPr>
      </w:pPr>
      <w:proofErr w:type="gramStart"/>
      <w:r w:rsidRPr="000D2E16">
        <w:rPr>
          <w:sz w:val="22"/>
          <w:szCs w:val="22"/>
        </w:rPr>
        <w:t>The majority of</w:t>
      </w:r>
      <w:proofErr w:type="gramEnd"/>
      <w:r w:rsidRPr="000D2E16">
        <w:rPr>
          <w:sz w:val="22"/>
          <w:szCs w:val="22"/>
        </w:rPr>
        <w:t xml:space="preserve"> the reviews </w:t>
      </w:r>
      <w:r w:rsidR="00883751" w:rsidRPr="000D2E16">
        <w:rPr>
          <w:sz w:val="22"/>
          <w:szCs w:val="22"/>
        </w:rPr>
        <w:t xml:space="preserve">were </w:t>
      </w:r>
      <w:r w:rsidR="004E1EE1" w:rsidRPr="000D2E16">
        <w:rPr>
          <w:sz w:val="22"/>
          <w:szCs w:val="22"/>
        </w:rPr>
        <w:t>located in Sydney (78.79%)</w:t>
      </w:r>
      <w:r w:rsidR="00986980" w:rsidRPr="000D2E16">
        <w:rPr>
          <w:sz w:val="22"/>
          <w:szCs w:val="22"/>
        </w:rPr>
        <w:t xml:space="preserve"> and Melbourne (15.97%). </w:t>
      </w:r>
      <w:r w:rsidR="00070F66" w:rsidRPr="000D2E16">
        <w:rPr>
          <w:sz w:val="22"/>
          <w:szCs w:val="22"/>
        </w:rPr>
        <w:fldChar w:fldCharType="begin"/>
      </w:r>
      <w:r w:rsidR="00070F66" w:rsidRPr="000D2E16">
        <w:rPr>
          <w:sz w:val="22"/>
          <w:szCs w:val="22"/>
        </w:rPr>
        <w:instrText xml:space="preserve"> REF _Ref143684546 \h </w:instrText>
      </w:r>
      <w:r w:rsidR="00070F66" w:rsidRPr="000D2E16">
        <w:rPr>
          <w:sz w:val="22"/>
          <w:szCs w:val="22"/>
        </w:rPr>
      </w:r>
      <w:r w:rsidR="000D2E16">
        <w:rPr>
          <w:sz w:val="22"/>
          <w:szCs w:val="22"/>
        </w:rPr>
        <w:instrText xml:space="preserve"> \* MERGEFORMAT </w:instrText>
      </w:r>
      <w:r w:rsidR="00070F66" w:rsidRPr="000D2E16">
        <w:rPr>
          <w:sz w:val="22"/>
          <w:szCs w:val="22"/>
        </w:rPr>
        <w:fldChar w:fldCharType="separate"/>
      </w:r>
      <w:r w:rsidR="00070F66" w:rsidRPr="000D2E16">
        <w:rPr>
          <w:sz w:val="22"/>
          <w:szCs w:val="22"/>
        </w:rPr>
        <w:t>Figure 2</w:t>
      </w:r>
      <w:r w:rsidR="00070F66" w:rsidRPr="000D2E16">
        <w:rPr>
          <w:sz w:val="22"/>
          <w:szCs w:val="22"/>
        </w:rPr>
        <w:fldChar w:fldCharType="end"/>
      </w:r>
      <w:r w:rsidR="004A1013" w:rsidRPr="000D2E16">
        <w:rPr>
          <w:sz w:val="22"/>
          <w:szCs w:val="22"/>
        </w:rPr>
        <w:t xml:space="preserve"> </w:t>
      </w:r>
      <w:r w:rsidR="003959EA" w:rsidRPr="000D2E16">
        <w:rPr>
          <w:sz w:val="22"/>
          <w:szCs w:val="22"/>
        </w:rPr>
        <w:t xml:space="preserve">illustrate the location of the scraped reviews extracted from </w:t>
      </w:r>
      <w:r w:rsidR="00883751" w:rsidRPr="000D2E16">
        <w:rPr>
          <w:sz w:val="22"/>
          <w:szCs w:val="22"/>
        </w:rPr>
        <w:t>the data collection process</w:t>
      </w:r>
      <w:r w:rsidR="003959EA" w:rsidRPr="000D2E16">
        <w:rPr>
          <w:sz w:val="22"/>
          <w:szCs w:val="22"/>
        </w:rPr>
        <w:t xml:space="preserve">. </w:t>
      </w:r>
      <w:r w:rsidR="00986980" w:rsidRPr="000D2E16">
        <w:rPr>
          <w:sz w:val="22"/>
          <w:szCs w:val="22"/>
        </w:rPr>
        <w:t xml:space="preserve">The uneven distribution </w:t>
      </w:r>
      <w:r w:rsidR="002C1FAF" w:rsidRPr="000D2E16">
        <w:rPr>
          <w:sz w:val="22"/>
          <w:szCs w:val="22"/>
        </w:rPr>
        <w:t>of</w:t>
      </w:r>
      <w:r w:rsidR="00986980" w:rsidRPr="000D2E16">
        <w:rPr>
          <w:sz w:val="22"/>
          <w:szCs w:val="22"/>
        </w:rPr>
        <w:t xml:space="preserve"> the reviews </w:t>
      </w:r>
      <w:r w:rsidR="004E4018" w:rsidRPr="000D2E16">
        <w:rPr>
          <w:sz w:val="22"/>
          <w:szCs w:val="22"/>
        </w:rPr>
        <w:t xml:space="preserve">is most likely because </w:t>
      </w:r>
      <w:r w:rsidR="009028FC" w:rsidRPr="000D2E16">
        <w:rPr>
          <w:sz w:val="22"/>
          <w:szCs w:val="22"/>
        </w:rPr>
        <w:t xml:space="preserve">these two cities </w:t>
      </w:r>
      <w:r w:rsidR="00CE2D27" w:rsidRPr="000D2E16">
        <w:rPr>
          <w:sz w:val="22"/>
          <w:szCs w:val="22"/>
        </w:rPr>
        <w:t xml:space="preserve">host a larger workforce population in Australia. </w:t>
      </w:r>
      <w:r w:rsidR="005322A8" w:rsidRPr="000D2E16">
        <w:rPr>
          <w:sz w:val="22"/>
          <w:szCs w:val="22"/>
        </w:rPr>
        <w:t xml:space="preserve"> </w:t>
      </w:r>
    </w:p>
    <w:p w14:paraId="1437D412" w14:textId="77777777" w:rsidR="0065454B" w:rsidRPr="000D2E16" w:rsidRDefault="0065454B" w:rsidP="000D2E16">
      <w:pPr>
        <w:spacing w:before="120" w:after="120"/>
        <w:jc w:val="both"/>
        <w:rPr>
          <w:sz w:val="22"/>
          <w:szCs w:val="22"/>
        </w:rPr>
      </w:pPr>
    </w:p>
    <w:p w14:paraId="76340009" w14:textId="77777777" w:rsidR="00A015A6" w:rsidRDefault="00DD498F" w:rsidP="00A015A6">
      <w:pPr>
        <w:keepNext/>
        <w:widowControl w:val="0"/>
        <w:jc w:val="center"/>
      </w:pPr>
      <w:r>
        <w:rPr>
          <w:noProof/>
        </w:rPr>
        <w:lastRenderedPageBreak/>
        <w:drawing>
          <wp:inline distT="0" distB="0" distL="0" distR="0" wp14:anchorId="68171872" wp14:editId="6D843A86">
            <wp:extent cx="3490393" cy="2714570"/>
            <wp:effectExtent l="0" t="0" r="0" b="0"/>
            <wp:docPr id="140911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13815" t="1088" r="6566" b="6070"/>
                    <a:stretch/>
                  </pic:blipFill>
                  <pic:spPr bwMode="auto">
                    <a:xfrm>
                      <a:off x="0" y="0"/>
                      <a:ext cx="3503527" cy="2724784"/>
                    </a:xfrm>
                    <a:prstGeom prst="rect">
                      <a:avLst/>
                    </a:prstGeom>
                    <a:noFill/>
                    <a:ln>
                      <a:noFill/>
                    </a:ln>
                    <a:extLst>
                      <a:ext uri="{53640926-AAD7-44D8-BBD7-CCE9431645EC}">
                        <a14:shadowObscured xmlns:a14="http://schemas.microsoft.com/office/drawing/2010/main"/>
                      </a:ext>
                    </a:extLst>
                  </pic:spPr>
                </pic:pic>
              </a:graphicData>
            </a:graphic>
          </wp:inline>
        </w:drawing>
      </w:r>
    </w:p>
    <w:p w14:paraId="1FDBB1F3" w14:textId="177E8283" w:rsidR="005474F0" w:rsidRPr="00A015A6" w:rsidRDefault="00A015A6" w:rsidP="00A015A6">
      <w:pPr>
        <w:pStyle w:val="Caption"/>
        <w:jc w:val="center"/>
        <w:rPr>
          <w:b/>
          <w:bCs w:val="0"/>
          <w:sz w:val="24"/>
          <w:szCs w:val="24"/>
        </w:rPr>
      </w:pPr>
      <w:r w:rsidRPr="00A015A6">
        <w:rPr>
          <w:b/>
          <w:bCs w:val="0"/>
          <w:sz w:val="24"/>
          <w:szCs w:val="24"/>
        </w:rPr>
        <w:t xml:space="preserve">Figure </w:t>
      </w:r>
      <w:r w:rsidRPr="00A015A6">
        <w:rPr>
          <w:b/>
          <w:bCs w:val="0"/>
          <w:sz w:val="24"/>
          <w:szCs w:val="24"/>
        </w:rPr>
        <w:fldChar w:fldCharType="begin"/>
      </w:r>
      <w:r w:rsidRPr="00A015A6">
        <w:rPr>
          <w:b/>
          <w:bCs w:val="0"/>
          <w:sz w:val="24"/>
          <w:szCs w:val="24"/>
        </w:rPr>
        <w:instrText xml:space="preserve"> SEQ Figure \* ARABIC </w:instrText>
      </w:r>
      <w:r w:rsidRPr="00A015A6">
        <w:rPr>
          <w:b/>
          <w:bCs w:val="0"/>
          <w:sz w:val="24"/>
          <w:szCs w:val="24"/>
        </w:rPr>
        <w:fldChar w:fldCharType="separate"/>
      </w:r>
      <w:r w:rsidR="00E50BB5">
        <w:rPr>
          <w:b/>
          <w:bCs w:val="0"/>
          <w:noProof/>
          <w:sz w:val="24"/>
          <w:szCs w:val="24"/>
        </w:rPr>
        <w:t>2</w:t>
      </w:r>
      <w:r w:rsidRPr="00A015A6">
        <w:rPr>
          <w:b/>
          <w:bCs w:val="0"/>
          <w:sz w:val="24"/>
          <w:szCs w:val="24"/>
        </w:rPr>
        <w:fldChar w:fldCharType="end"/>
      </w:r>
      <w:r w:rsidRPr="00A015A6">
        <w:rPr>
          <w:b/>
          <w:bCs w:val="0"/>
          <w:sz w:val="24"/>
          <w:szCs w:val="24"/>
        </w:rPr>
        <w:t>: Percentage of reviews per cities</w:t>
      </w:r>
      <w:r>
        <w:rPr>
          <w:b/>
          <w:bCs w:val="0"/>
          <w:sz w:val="24"/>
          <w:szCs w:val="24"/>
        </w:rPr>
        <w:t>.</w:t>
      </w:r>
    </w:p>
    <w:p w14:paraId="4945D997" w14:textId="77777777" w:rsidR="00604A6F" w:rsidRDefault="00604A6F" w:rsidP="001929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2"/>
          <w:szCs w:val="22"/>
        </w:rPr>
      </w:pPr>
    </w:p>
    <w:p w14:paraId="47EC0362" w14:textId="164752F2" w:rsidR="00732363" w:rsidRDefault="016BDE9B" w:rsidP="000D2E16">
      <w:pPr>
        <w:spacing w:before="120" w:after="120"/>
        <w:jc w:val="both"/>
        <w:rPr>
          <w:sz w:val="22"/>
          <w:szCs w:val="22"/>
        </w:rPr>
      </w:pPr>
      <w:r w:rsidRPr="00A015A6">
        <w:rPr>
          <w:sz w:val="22"/>
          <w:szCs w:val="22"/>
        </w:rPr>
        <w:t xml:space="preserve">A word frequency analysis was performed with all </w:t>
      </w:r>
      <w:r w:rsidR="00133614" w:rsidRPr="00A015A6">
        <w:rPr>
          <w:sz w:val="22"/>
          <w:szCs w:val="22"/>
        </w:rPr>
        <w:t>1697 reviews</w:t>
      </w:r>
      <w:r w:rsidRPr="00A015A6">
        <w:rPr>
          <w:sz w:val="22"/>
          <w:szCs w:val="22"/>
        </w:rPr>
        <w:t xml:space="preserve"> to provide an initial understanding of what the key review content comprised.  The analysis provides a snapshot of the top 50 results shown in the world cloud below (</w:t>
      </w:r>
      <w:r w:rsidR="00732363" w:rsidRPr="00A015A6">
        <w:rPr>
          <w:sz w:val="22"/>
          <w:szCs w:val="22"/>
        </w:rPr>
        <w:fldChar w:fldCharType="begin"/>
      </w:r>
      <w:r w:rsidR="00732363" w:rsidRPr="00A015A6">
        <w:rPr>
          <w:sz w:val="22"/>
          <w:szCs w:val="22"/>
        </w:rPr>
        <w:instrText xml:space="preserve"> REF _Ref144377350 \h  \* MERGEFORMAT </w:instrText>
      </w:r>
      <w:r w:rsidR="00732363" w:rsidRPr="00A015A6">
        <w:rPr>
          <w:sz w:val="22"/>
          <w:szCs w:val="22"/>
        </w:rPr>
      </w:r>
      <w:r w:rsidR="00732363" w:rsidRPr="00A015A6">
        <w:rPr>
          <w:sz w:val="22"/>
          <w:szCs w:val="22"/>
        </w:rPr>
        <w:fldChar w:fldCharType="separate"/>
      </w:r>
      <w:r w:rsidRPr="00A015A6">
        <w:rPr>
          <w:sz w:val="22"/>
          <w:szCs w:val="22"/>
        </w:rPr>
        <w:t>Figure 3</w:t>
      </w:r>
      <w:r w:rsidR="00732363" w:rsidRPr="00A015A6">
        <w:rPr>
          <w:sz w:val="22"/>
          <w:szCs w:val="22"/>
        </w:rPr>
        <w:fldChar w:fldCharType="end"/>
      </w:r>
      <w:r w:rsidRPr="00A015A6">
        <w:rPr>
          <w:sz w:val="22"/>
          <w:szCs w:val="22"/>
        </w:rPr>
        <w:t xml:space="preserve">). The findings indicates that employees from Australian tech companies brought up discussion related to </w:t>
      </w:r>
      <w:r w:rsidR="12185BAB" w:rsidRPr="00A015A6">
        <w:rPr>
          <w:sz w:val="22"/>
          <w:szCs w:val="22"/>
        </w:rPr>
        <w:t xml:space="preserve">culture, </w:t>
      </w:r>
      <w:r w:rsidR="009D5B11" w:rsidRPr="00A015A6">
        <w:rPr>
          <w:sz w:val="22"/>
          <w:szCs w:val="22"/>
        </w:rPr>
        <w:t xml:space="preserve">people and team, </w:t>
      </w:r>
      <w:r w:rsidRPr="00A015A6">
        <w:rPr>
          <w:sz w:val="22"/>
          <w:szCs w:val="22"/>
        </w:rPr>
        <w:t>benefits, management</w:t>
      </w:r>
      <w:r w:rsidR="08FB8FAA" w:rsidRPr="00A015A6">
        <w:rPr>
          <w:sz w:val="22"/>
          <w:szCs w:val="22"/>
        </w:rPr>
        <w:t xml:space="preserve"> and leadership</w:t>
      </w:r>
      <w:r w:rsidRPr="00A015A6">
        <w:rPr>
          <w:sz w:val="22"/>
          <w:szCs w:val="22"/>
        </w:rPr>
        <w:t>, opportunities</w:t>
      </w:r>
      <w:r w:rsidR="7412CAC6" w:rsidRPr="00A015A6">
        <w:rPr>
          <w:sz w:val="22"/>
          <w:szCs w:val="22"/>
        </w:rPr>
        <w:t xml:space="preserve"> and growth, </w:t>
      </w:r>
      <w:r w:rsidR="1583610C" w:rsidRPr="00A015A6">
        <w:rPr>
          <w:sz w:val="22"/>
          <w:szCs w:val="22"/>
        </w:rPr>
        <w:t>office</w:t>
      </w:r>
      <w:r w:rsidR="009D5B11" w:rsidRPr="00A015A6">
        <w:rPr>
          <w:sz w:val="22"/>
          <w:szCs w:val="22"/>
        </w:rPr>
        <w:t>, environment</w:t>
      </w:r>
      <w:r w:rsidR="0019291D" w:rsidRPr="00A015A6">
        <w:rPr>
          <w:sz w:val="22"/>
          <w:szCs w:val="22"/>
        </w:rPr>
        <w:t>,</w:t>
      </w:r>
      <w:r w:rsidR="321026F6" w:rsidRPr="00A015A6">
        <w:rPr>
          <w:sz w:val="22"/>
          <w:szCs w:val="22"/>
        </w:rPr>
        <w:t xml:space="preserve"> flexibility</w:t>
      </w:r>
      <w:r w:rsidR="0019291D" w:rsidRPr="00A015A6">
        <w:rPr>
          <w:sz w:val="22"/>
          <w:szCs w:val="22"/>
        </w:rPr>
        <w:t>,</w:t>
      </w:r>
      <w:r w:rsidRPr="00A015A6">
        <w:rPr>
          <w:sz w:val="22"/>
          <w:szCs w:val="22"/>
        </w:rPr>
        <w:t xml:space="preserve"> </w:t>
      </w:r>
      <w:r w:rsidR="7496FCE8" w:rsidRPr="00A015A6">
        <w:rPr>
          <w:sz w:val="22"/>
          <w:szCs w:val="22"/>
        </w:rPr>
        <w:t>and bal</w:t>
      </w:r>
      <w:r w:rsidRPr="00A015A6">
        <w:rPr>
          <w:sz w:val="22"/>
          <w:szCs w:val="22"/>
        </w:rPr>
        <w:t xml:space="preserve">ance. </w:t>
      </w:r>
      <w:r w:rsidR="36C8BE90" w:rsidRPr="00A015A6">
        <w:rPr>
          <w:sz w:val="22"/>
          <w:szCs w:val="22"/>
        </w:rPr>
        <w:t>This analysis provides an initial understanding of core themes mentioned in the Glassdoor reviews. The subsequent analysis</w:t>
      </w:r>
      <w:r w:rsidR="1AA9ECCE" w:rsidRPr="00A015A6">
        <w:rPr>
          <w:sz w:val="22"/>
          <w:szCs w:val="22"/>
        </w:rPr>
        <w:t xml:space="preserve"> is</w:t>
      </w:r>
      <w:r w:rsidR="36C8BE90" w:rsidRPr="00A015A6">
        <w:rPr>
          <w:sz w:val="22"/>
          <w:szCs w:val="22"/>
        </w:rPr>
        <w:t xml:space="preserve"> focusing on the core themes of the paper around ‘health and well-being’</w:t>
      </w:r>
      <w:r w:rsidR="36C8BE90" w:rsidRPr="12748578">
        <w:rPr>
          <w:sz w:val="22"/>
          <w:szCs w:val="22"/>
        </w:rPr>
        <w:t xml:space="preserve">. </w:t>
      </w:r>
      <w:r w:rsidRPr="12748578">
        <w:rPr>
          <w:sz w:val="22"/>
          <w:szCs w:val="22"/>
        </w:rPr>
        <w:t xml:space="preserve"> </w:t>
      </w:r>
    </w:p>
    <w:p w14:paraId="6F6AFAF0" w14:textId="77777777" w:rsidR="0019291D" w:rsidRDefault="0019291D" w:rsidP="001929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i/>
          <w:iCs/>
          <w:color w:val="000000"/>
          <w:sz w:val="22"/>
          <w:szCs w:val="22"/>
        </w:rPr>
      </w:pPr>
    </w:p>
    <w:p w14:paraId="08B00C0E" w14:textId="77777777" w:rsidR="00A015A6" w:rsidRDefault="009D5B11" w:rsidP="00A015A6">
      <w:pPr>
        <w:pStyle w:val="Normal0"/>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rFonts w:ascii="Times New Roman" w:hAnsi="Times New Roman" w:cs="Times New Roman"/>
          <w:noProof/>
          <w:sz w:val="16"/>
          <w:szCs w:val="16"/>
        </w:rPr>
        <w:drawing>
          <wp:inline distT="0" distB="0" distL="0" distR="0" wp14:anchorId="149D2A5E" wp14:editId="5EE54595">
            <wp:extent cx="2818750" cy="2695492"/>
            <wp:effectExtent l="0" t="0" r="1270" b="0"/>
            <wp:docPr id="2140734543" name="Picture 3" descr="A group of word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734543" name="Picture 3" descr="A group of words in a circle&#10;&#10;Description automatically generated"/>
                    <pic:cNvPicPr/>
                  </pic:nvPicPr>
                  <pic:blipFill rotWithShape="1">
                    <a:blip r:embed="rId13"/>
                    <a:srcRect l="19618" r="19187"/>
                    <a:stretch/>
                  </pic:blipFill>
                  <pic:spPr bwMode="auto">
                    <a:xfrm>
                      <a:off x="0" y="0"/>
                      <a:ext cx="2828356" cy="2704678"/>
                    </a:xfrm>
                    <a:prstGeom prst="rect">
                      <a:avLst/>
                    </a:prstGeom>
                    <a:ln>
                      <a:noFill/>
                    </a:ln>
                    <a:extLst>
                      <a:ext uri="{53640926-AAD7-44D8-BBD7-CCE9431645EC}">
                        <a14:shadowObscured xmlns:a14="http://schemas.microsoft.com/office/drawing/2010/main"/>
                      </a:ext>
                    </a:extLst>
                  </pic:spPr>
                </pic:pic>
              </a:graphicData>
            </a:graphic>
          </wp:inline>
        </w:drawing>
      </w:r>
    </w:p>
    <w:p w14:paraId="00BA210B" w14:textId="0729604D" w:rsidR="00732363" w:rsidRPr="00A015A6" w:rsidRDefault="00A015A6" w:rsidP="00A015A6">
      <w:pPr>
        <w:pStyle w:val="Caption"/>
        <w:jc w:val="center"/>
        <w:rPr>
          <w:b/>
          <w:bCs w:val="0"/>
          <w:sz w:val="24"/>
          <w:szCs w:val="24"/>
        </w:rPr>
      </w:pPr>
      <w:r w:rsidRPr="00A015A6">
        <w:rPr>
          <w:b/>
          <w:bCs w:val="0"/>
          <w:sz w:val="24"/>
          <w:szCs w:val="24"/>
        </w:rPr>
        <w:t xml:space="preserve">Figure </w:t>
      </w:r>
      <w:r w:rsidRPr="00A015A6">
        <w:rPr>
          <w:b/>
          <w:bCs w:val="0"/>
          <w:sz w:val="24"/>
          <w:szCs w:val="24"/>
        </w:rPr>
        <w:fldChar w:fldCharType="begin"/>
      </w:r>
      <w:r w:rsidRPr="00A015A6">
        <w:rPr>
          <w:b/>
          <w:bCs w:val="0"/>
          <w:sz w:val="24"/>
          <w:szCs w:val="24"/>
        </w:rPr>
        <w:instrText xml:space="preserve"> SEQ Figure \* ARABIC </w:instrText>
      </w:r>
      <w:r w:rsidRPr="00A015A6">
        <w:rPr>
          <w:b/>
          <w:bCs w:val="0"/>
          <w:sz w:val="24"/>
          <w:szCs w:val="24"/>
        </w:rPr>
        <w:fldChar w:fldCharType="separate"/>
      </w:r>
      <w:r w:rsidR="00E50BB5">
        <w:rPr>
          <w:b/>
          <w:bCs w:val="0"/>
          <w:noProof/>
          <w:sz w:val="24"/>
          <w:szCs w:val="24"/>
        </w:rPr>
        <w:t>3</w:t>
      </w:r>
      <w:r w:rsidRPr="00A015A6">
        <w:rPr>
          <w:b/>
          <w:bCs w:val="0"/>
          <w:sz w:val="24"/>
          <w:szCs w:val="24"/>
        </w:rPr>
        <w:fldChar w:fldCharType="end"/>
      </w:r>
      <w:r w:rsidRPr="00A015A6">
        <w:rPr>
          <w:b/>
          <w:bCs w:val="0"/>
          <w:sz w:val="24"/>
          <w:szCs w:val="24"/>
        </w:rPr>
        <w:t>: Word frequency analysis of reviews.</w:t>
      </w:r>
    </w:p>
    <w:p w14:paraId="09E8F3B4" w14:textId="668396F9" w:rsidR="00732363" w:rsidRPr="00D04BE6" w:rsidRDefault="00732363" w:rsidP="0019291D">
      <w:pPr>
        <w:pStyle w:val="Heading2"/>
        <w:keepNext w:val="0"/>
        <w:widowControl w:val="0"/>
      </w:pPr>
      <w:r>
        <w:t xml:space="preserve">Health and </w:t>
      </w:r>
      <w:r w:rsidR="00133614">
        <w:t>well-being</w:t>
      </w:r>
      <w:r>
        <w:t xml:space="preserve"> number of reviews. </w:t>
      </w:r>
    </w:p>
    <w:p w14:paraId="2137BF69" w14:textId="574D2094" w:rsidR="0065454B" w:rsidRDefault="5B7B36FE" w:rsidP="000D2E16">
      <w:pPr>
        <w:spacing w:before="120" w:after="120"/>
        <w:jc w:val="both"/>
        <w:rPr>
          <w:sz w:val="22"/>
          <w:szCs w:val="22"/>
        </w:rPr>
      </w:pPr>
      <w:r w:rsidRPr="00CF7B93">
        <w:rPr>
          <w:sz w:val="22"/>
          <w:szCs w:val="22"/>
        </w:rPr>
        <w:t>Out of the 1</w:t>
      </w:r>
      <w:r>
        <w:rPr>
          <w:sz w:val="22"/>
          <w:szCs w:val="22"/>
        </w:rPr>
        <w:t>,</w:t>
      </w:r>
      <w:r w:rsidRPr="00CF7B93">
        <w:rPr>
          <w:sz w:val="22"/>
          <w:szCs w:val="22"/>
        </w:rPr>
        <w:t xml:space="preserve">697 reviews, a total of </w:t>
      </w:r>
      <w:r w:rsidRPr="12748578">
        <w:rPr>
          <w:sz w:val="22"/>
          <w:szCs w:val="22"/>
        </w:rPr>
        <w:t xml:space="preserve">88 reviews were identified as </w:t>
      </w:r>
      <w:r w:rsidRPr="00CF7B93">
        <w:rPr>
          <w:sz w:val="22"/>
          <w:szCs w:val="22"/>
        </w:rPr>
        <w:t>mentioning “health”, and</w:t>
      </w:r>
      <w:r w:rsidRPr="12748578">
        <w:rPr>
          <w:sz w:val="22"/>
          <w:szCs w:val="22"/>
        </w:rPr>
        <w:t>/or “well-being”.</w:t>
      </w:r>
      <w:r w:rsidRPr="00CF7B93">
        <w:rPr>
          <w:sz w:val="22"/>
          <w:szCs w:val="22"/>
        </w:rPr>
        <w:t xml:space="preserve"> Altogether, this constitutes a total of 5</w:t>
      </w:r>
      <w:r>
        <w:rPr>
          <w:sz w:val="22"/>
          <w:szCs w:val="22"/>
        </w:rPr>
        <w:t>.18</w:t>
      </w:r>
      <w:r w:rsidRPr="00CF7B93">
        <w:rPr>
          <w:sz w:val="22"/>
          <w:szCs w:val="22"/>
        </w:rPr>
        <w:t xml:space="preserve">% of </w:t>
      </w:r>
      <w:r w:rsidR="122BB3FE" w:rsidRPr="00CF7B93">
        <w:rPr>
          <w:sz w:val="22"/>
          <w:szCs w:val="22"/>
        </w:rPr>
        <w:t>all</w:t>
      </w:r>
      <w:r w:rsidRPr="00CF7B93">
        <w:rPr>
          <w:sz w:val="22"/>
          <w:szCs w:val="22"/>
        </w:rPr>
        <w:t xml:space="preserve"> reviews.</w:t>
      </w:r>
      <w:r w:rsidRPr="000D2E16">
        <w:rPr>
          <w:sz w:val="22"/>
          <w:szCs w:val="22"/>
        </w:rPr>
        <w:t xml:space="preserve"> </w:t>
      </w:r>
      <w:r w:rsidR="00A015A6" w:rsidRPr="00A015A6">
        <w:rPr>
          <w:sz w:val="22"/>
          <w:szCs w:val="22"/>
        </w:rPr>
        <w:fldChar w:fldCharType="begin"/>
      </w:r>
      <w:r w:rsidR="00A015A6" w:rsidRPr="000D2E16">
        <w:rPr>
          <w:sz w:val="22"/>
          <w:szCs w:val="22"/>
        </w:rPr>
        <w:instrText xml:space="preserve"> REF _Ref144483143 \h </w:instrText>
      </w:r>
      <w:r w:rsidR="00A015A6" w:rsidRPr="00A015A6">
        <w:rPr>
          <w:sz w:val="22"/>
          <w:szCs w:val="22"/>
        </w:rPr>
        <w:instrText xml:space="preserve"> \* MERGEFORMAT </w:instrText>
      </w:r>
      <w:r w:rsidR="00A015A6" w:rsidRPr="00A015A6">
        <w:rPr>
          <w:sz w:val="22"/>
          <w:szCs w:val="22"/>
        </w:rPr>
      </w:r>
      <w:r w:rsidR="00A015A6" w:rsidRPr="00A015A6">
        <w:rPr>
          <w:sz w:val="22"/>
          <w:szCs w:val="22"/>
        </w:rPr>
        <w:fldChar w:fldCharType="separate"/>
      </w:r>
      <w:r w:rsidR="00A015A6" w:rsidRPr="000D2E16">
        <w:rPr>
          <w:sz w:val="22"/>
          <w:szCs w:val="22"/>
        </w:rPr>
        <w:t>Figure 4</w:t>
      </w:r>
      <w:r w:rsidR="00A015A6" w:rsidRPr="00A015A6">
        <w:rPr>
          <w:sz w:val="22"/>
          <w:szCs w:val="22"/>
        </w:rPr>
        <w:fldChar w:fldCharType="end"/>
      </w:r>
      <w:r w:rsidR="00A015A6" w:rsidRPr="00A015A6">
        <w:rPr>
          <w:sz w:val="22"/>
          <w:szCs w:val="22"/>
        </w:rPr>
        <w:t xml:space="preserve"> </w:t>
      </w:r>
      <w:r w:rsidRPr="00A015A6">
        <w:rPr>
          <w:sz w:val="22"/>
          <w:szCs w:val="22"/>
        </w:rPr>
        <w:t>shows the</w:t>
      </w:r>
      <w:r w:rsidRPr="00CF7B93">
        <w:rPr>
          <w:sz w:val="22"/>
          <w:szCs w:val="22"/>
        </w:rPr>
        <w:t xml:space="preserve"> breakdown of positive (pos) and negative (cons) reviews for each of the keyword “health” and “</w:t>
      </w:r>
      <w:r w:rsidR="00133614">
        <w:rPr>
          <w:sz w:val="22"/>
          <w:szCs w:val="22"/>
        </w:rPr>
        <w:t>well-being</w:t>
      </w:r>
      <w:r w:rsidRPr="00CF7B93">
        <w:rPr>
          <w:sz w:val="22"/>
          <w:szCs w:val="22"/>
        </w:rPr>
        <w:t xml:space="preserve">”. </w:t>
      </w:r>
      <w:r w:rsidRPr="12748578">
        <w:rPr>
          <w:sz w:val="22"/>
          <w:szCs w:val="22"/>
        </w:rPr>
        <w:t xml:space="preserve">The analysis found </w:t>
      </w:r>
      <w:r w:rsidRPr="00CF7B93">
        <w:rPr>
          <w:sz w:val="22"/>
          <w:szCs w:val="22"/>
        </w:rPr>
        <w:t xml:space="preserve">that positives reviews on “health” are the most predominant ones, and that the negative (cons) reviews on </w:t>
      </w:r>
      <w:r w:rsidRPr="12748578">
        <w:rPr>
          <w:sz w:val="22"/>
          <w:szCs w:val="22"/>
        </w:rPr>
        <w:t>“</w:t>
      </w:r>
      <w:r w:rsidRPr="00CF7B93">
        <w:rPr>
          <w:sz w:val="22"/>
          <w:szCs w:val="22"/>
        </w:rPr>
        <w:t xml:space="preserve">well-being” hold the smallest number of </w:t>
      </w:r>
      <w:r w:rsidRPr="00E50BB5">
        <w:rPr>
          <w:sz w:val="22"/>
          <w:szCs w:val="22"/>
        </w:rPr>
        <w:t xml:space="preserve">reviews. </w:t>
      </w:r>
      <w:r w:rsidR="00A015A6" w:rsidRPr="00E50BB5">
        <w:rPr>
          <w:sz w:val="22"/>
          <w:szCs w:val="22"/>
        </w:rPr>
        <w:fldChar w:fldCharType="begin"/>
      </w:r>
      <w:r w:rsidR="00A015A6" w:rsidRPr="00E50BB5">
        <w:rPr>
          <w:sz w:val="22"/>
          <w:szCs w:val="22"/>
        </w:rPr>
        <w:instrText xml:space="preserve"> REF _Ref144483210 \h  \* MERGEFORMAT </w:instrText>
      </w:r>
      <w:r w:rsidR="00A015A6" w:rsidRPr="00E50BB5">
        <w:rPr>
          <w:sz w:val="22"/>
          <w:szCs w:val="22"/>
        </w:rPr>
      </w:r>
      <w:r w:rsidR="00A015A6" w:rsidRPr="00E50BB5">
        <w:rPr>
          <w:sz w:val="22"/>
          <w:szCs w:val="22"/>
        </w:rPr>
        <w:fldChar w:fldCharType="separate"/>
      </w:r>
      <w:r w:rsidR="00A015A6" w:rsidRPr="00E50BB5">
        <w:rPr>
          <w:sz w:val="22"/>
          <w:szCs w:val="22"/>
        </w:rPr>
        <w:t>Figure 5</w:t>
      </w:r>
      <w:r w:rsidR="00A015A6" w:rsidRPr="00E50BB5">
        <w:rPr>
          <w:sz w:val="22"/>
          <w:szCs w:val="22"/>
        </w:rPr>
        <w:fldChar w:fldCharType="end"/>
      </w:r>
      <w:r w:rsidR="00A015A6" w:rsidRPr="00E50BB5">
        <w:rPr>
          <w:sz w:val="22"/>
          <w:szCs w:val="22"/>
        </w:rPr>
        <w:t xml:space="preserve"> </w:t>
      </w:r>
      <w:r w:rsidRPr="00E50BB5">
        <w:rPr>
          <w:sz w:val="22"/>
          <w:szCs w:val="22"/>
        </w:rPr>
        <w:t xml:space="preserve">shows the trend of the number of reviews of the whole dataset over the </w:t>
      </w:r>
      <w:proofErr w:type="gramStart"/>
      <w:r w:rsidRPr="00E50BB5">
        <w:rPr>
          <w:sz w:val="22"/>
          <w:szCs w:val="22"/>
        </w:rPr>
        <w:t>time period</w:t>
      </w:r>
      <w:proofErr w:type="gramEnd"/>
      <w:r w:rsidRPr="00E50BB5">
        <w:rPr>
          <w:sz w:val="22"/>
          <w:szCs w:val="22"/>
        </w:rPr>
        <w:t xml:space="preserve"> studied. </w:t>
      </w:r>
      <w:r w:rsidR="0065454B" w:rsidRPr="00E50BB5">
        <w:rPr>
          <w:sz w:val="22"/>
          <w:szCs w:val="22"/>
        </w:rPr>
        <w:fldChar w:fldCharType="begin"/>
      </w:r>
      <w:r w:rsidR="0065454B" w:rsidRPr="00E50BB5">
        <w:rPr>
          <w:sz w:val="22"/>
          <w:szCs w:val="22"/>
        </w:rPr>
        <w:instrText xml:space="preserve"> REF _Ref143793457 \h  \* MERGEFORMAT </w:instrText>
      </w:r>
      <w:r w:rsidR="0065454B" w:rsidRPr="00E50BB5">
        <w:rPr>
          <w:sz w:val="22"/>
          <w:szCs w:val="22"/>
        </w:rPr>
      </w:r>
      <w:r w:rsidR="00145867">
        <w:rPr>
          <w:sz w:val="22"/>
          <w:szCs w:val="22"/>
        </w:rPr>
        <w:fldChar w:fldCharType="separate"/>
      </w:r>
      <w:r w:rsidR="0065454B" w:rsidRPr="00E50BB5">
        <w:rPr>
          <w:sz w:val="22"/>
          <w:szCs w:val="22"/>
        </w:rPr>
        <w:fldChar w:fldCharType="end"/>
      </w:r>
      <w:r w:rsidRPr="00E50BB5">
        <w:rPr>
          <w:sz w:val="22"/>
          <w:szCs w:val="22"/>
        </w:rPr>
        <w:t xml:space="preserve"> </w:t>
      </w:r>
      <w:r w:rsidR="00E50BB5" w:rsidRPr="00E50BB5">
        <w:rPr>
          <w:sz w:val="22"/>
          <w:szCs w:val="22"/>
        </w:rPr>
        <w:fldChar w:fldCharType="begin"/>
      </w:r>
      <w:r w:rsidR="00E50BB5" w:rsidRPr="00E50BB5">
        <w:rPr>
          <w:sz w:val="22"/>
          <w:szCs w:val="22"/>
        </w:rPr>
        <w:instrText xml:space="preserve"> REF _Ref144483282 \h  \* MERGEFORMAT </w:instrText>
      </w:r>
      <w:r w:rsidR="00E50BB5" w:rsidRPr="00E50BB5">
        <w:rPr>
          <w:sz w:val="22"/>
          <w:szCs w:val="22"/>
        </w:rPr>
      </w:r>
      <w:r w:rsidR="00E50BB5" w:rsidRPr="00E50BB5">
        <w:rPr>
          <w:sz w:val="22"/>
          <w:szCs w:val="22"/>
        </w:rPr>
        <w:fldChar w:fldCharType="separate"/>
      </w:r>
      <w:r w:rsidR="00E50BB5" w:rsidRPr="000D2E16">
        <w:rPr>
          <w:sz w:val="22"/>
          <w:szCs w:val="22"/>
        </w:rPr>
        <w:t>Figure 6</w:t>
      </w:r>
      <w:r w:rsidR="00E50BB5" w:rsidRPr="00E50BB5">
        <w:rPr>
          <w:sz w:val="22"/>
          <w:szCs w:val="22"/>
        </w:rPr>
        <w:fldChar w:fldCharType="end"/>
      </w:r>
      <w:r w:rsidR="00E50BB5" w:rsidRPr="00E50BB5">
        <w:rPr>
          <w:sz w:val="22"/>
          <w:szCs w:val="22"/>
        </w:rPr>
        <w:t xml:space="preserve"> </w:t>
      </w:r>
      <w:r w:rsidRPr="00E50BB5">
        <w:rPr>
          <w:sz w:val="22"/>
          <w:szCs w:val="22"/>
        </w:rPr>
        <w:t>shows</w:t>
      </w:r>
      <w:r w:rsidRPr="00CF7B93">
        <w:rPr>
          <w:sz w:val="22"/>
          <w:szCs w:val="22"/>
        </w:rPr>
        <w:t xml:space="preserve"> the trend of health and </w:t>
      </w:r>
      <w:r w:rsidR="00133614">
        <w:rPr>
          <w:sz w:val="22"/>
          <w:szCs w:val="22"/>
        </w:rPr>
        <w:t>well-being</w:t>
      </w:r>
      <w:r w:rsidRPr="00CF7B93">
        <w:rPr>
          <w:sz w:val="22"/>
          <w:szCs w:val="22"/>
        </w:rPr>
        <w:t xml:space="preserve"> in the analysed period. It indicates </w:t>
      </w:r>
      <w:r w:rsidRPr="00CF7B93">
        <w:rPr>
          <w:sz w:val="22"/>
          <w:szCs w:val="22"/>
        </w:rPr>
        <w:lastRenderedPageBreak/>
        <w:t xml:space="preserve">an increase </w:t>
      </w:r>
      <w:r w:rsidRPr="12748578">
        <w:rPr>
          <w:sz w:val="22"/>
          <w:szCs w:val="22"/>
        </w:rPr>
        <w:t>in the</w:t>
      </w:r>
      <w:r w:rsidRPr="00CF7B93">
        <w:rPr>
          <w:sz w:val="22"/>
          <w:szCs w:val="22"/>
        </w:rPr>
        <w:t xml:space="preserve"> number of reviews over the years, with a peak number of reviews in 2022. The smalle</w:t>
      </w:r>
      <w:r w:rsidRPr="12748578">
        <w:rPr>
          <w:sz w:val="22"/>
          <w:szCs w:val="22"/>
        </w:rPr>
        <w:t>st</w:t>
      </w:r>
      <w:r w:rsidRPr="00CF7B93">
        <w:rPr>
          <w:sz w:val="22"/>
          <w:szCs w:val="22"/>
        </w:rPr>
        <w:t xml:space="preserve"> number of reviews </w:t>
      </w:r>
      <w:r w:rsidRPr="12748578">
        <w:rPr>
          <w:sz w:val="22"/>
          <w:szCs w:val="22"/>
        </w:rPr>
        <w:t>was in</w:t>
      </w:r>
      <w:r w:rsidRPr="00CF7B93">
        <w:rPr>
          <w:sz w:val="22"/>
          <w:szCs w:val="22"/>
        </w:rPr>
        <w:t xml:space="preserve"> 2020 </w:t>
      </w:r>
      <w:r w:rsidRPr="12748578">
        <w:rPr>
          <w:sz w:val="22"/>
          <w:szCs w:val="22"/>
        </w:rPr>
        <w:t>and is</w:t>
      </w:r>
      <w:r w:rsidRPr="00CF7B93">
        <w:rPr>
          <w:sz w:val="22"/>
          <w:szCs w:val="22"/>
        </w:rPr>
        <w:t xml:space="preserve"> due to the COVID-19 lockdowns. </w:t>
      </w:r>
    </w:p>
    <w:p w14:paraId="4D97EA37" w14:textId="77777777" w:rsidR="00A015A6" w:rsidRDefault="00007678" w:rsidP="00A015A6">
      <w:pPr>
        <w:pStyle w:val="Caption"/>
        <w:keepNext/>
        <w:widowControl w:val="0"/>
        <w:jc w:val="center"/>
      </w:pPr>
      <w:r>
        <w:rPr>
          <w:b/>
          <w:bCs w:val="0"/>
          <w:noProof/>
          <w:sz w:val="24"/>
          <w:szCs w:val="24"/>
        </w:rPr>
        <w:drawing>
          <wp:inline distT="0" distB="0" distL="0" distR="0" wp14:anchorId="1106EF74" wp14:editId="6FA36FA4">
            <wp:extent cx="3816626" cy="2265797"/>
            <wp:effectExtent l="0" t="0" r="0" b="1270"/>
            <wp:docPr id="3612128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l="166" t="1104" r="1284" b="1716"/>
                    <a:stretch/>
                  </pic:blipFill>
                  <pic:spPr bwMode="auto">
                    <a:xfrm>
                      <a:off x="0" y="0"/>
                      <a:ext cx="3842037" cy="2280883"/>
                    </a:xfrm>
                    <a:prstGeom prst="rect">
                      <a:avLst/>
                    </a:prstGeom>
                    <a:noFill/>
                    <a:ln>
                      <a:noFill/>
                    </a:ln>
                    <a:extLst>
                      <a:ext uri="{53640926-AAD7-44D8-BBD7-CCE9431645EC}">
                        <a14:shadowObscured xmlns:a14="http://schemas.microsoft.com/office/drawing/2010/main"/>
                      </a:ext>
                    </a:extLst>
                  </pic:spPr>
                </pic:pic>
              </a:graphicData>
            </a:graphic>
          </wp:inline>
        </w:drawing>
      </w:r>
    </w:p>
    <w:p w14:paraId="092E56CA" w14:textId="02C499E0" w:rsidR="00120D24" w:rsidRPr="0083395B" w:rsidRDefault="00A015A6" w:rsidP="00A015A6">
      <w:pPr>
        <w:pStyle w:val="Caption"/>
        <w:jc w:val="center"/>
        <w:rPr>
          <w:b/>
          <w:bCs w:val="0"/>
          <w:sz w:val="24"/>
          <w:szCs w:val="24"/>
        </w:rPr>
      </w:pPr>
      <w:bookmarkStart w:id="3" w:name="_Ref144483143"/>
      <w:r w:rsidRPr="00A015A6">
        <w:rPr>
          <w:b/>
          <w:bCs w:val="0"/>
          <w:sz w:val="24"/>
          <w:szCs w:val="24"/>
        </w:rPr>
        <w:t xml:space="preserve">Figure </w:t>
      </w:r>
      <w:r w:rsidRPr="00A015A6">
        <w:rPr>
          <w:b/>
          <w:bCs w:val="0"/>
          <w:sz w:val="24"/>
          <w:szCs w:val="24"/>
        </w:rPr>
        <w:fldChar w:fldCharType="begin"/>
      </w:r>
      <w:r w:rsidRPr="00A015A6">
        <w:rPr>
          <w:b/>
          <w:bCs w:val="0"/>
          <w:sz w:val="24"/>
          <w:szCs w:val="24"/>
        </w:rPr>
        <w:instrText xml:space="preserve"> SEQ Figure \* ARABIC </w:instrText>
      </w:r>
      <w:r w:rsidRPr="00A015A6">
        <w:rPr>
          <w:b/>
          <w:bCs w:val="0"/>
          <w:sz w:val="24"/>
          <w:szCs w:val="24"/>
        </w:rPr>
        <w:fldChar w:fldCharType="separate"/>
      </w:r>
      <w:r w:rsidR="00E50BB5">
        <w:rPr>
          <w:b/>
          <w:bCs w:val="0"/>
          <w:noProof/>
          <w:sz w:val="24"/>
          <w:szCs w:val="24"/>
        </w:rPr>
        <w:t>4</w:t>
      </w:r>
      <w:r w:rsidRPr="00A015A6">
        <w:rPr>
          <w:b/>
          <w:bCs w:val="0"/>
          <w:sz w:val="24"/>
          <w:szCs w:val="24"/>
        </w:rPr>
        <w:fldChar w:fldCharType="end"/>
      </w:r>
      <w:bookmarkEnd w:id="3"/>
      <w:r w:rsidRPr="00A015A6">
        <w:rPr>
          <w:b/>
          <w:bCs w:val="0"/>
          <w:sz w:val="24"/>
          <w:szCs w:val="24"/>
        </w:rPr>
        <w:t>: Percentage of reviews mentioning "health" and "well-being".</w:t>
      </w:r>
    </w:p>
    <w:p w14:paraId="3BE75437" w14:textId="77777777" w:rsidR="00A015A6" w:rsidRDefault="00007678" w:rsidP="00A015A6">
      <w:pPr>
        <w:pStyle w:val="Caption"/>
        <w:keepNext/>
        <w:widowControl w:val="0"/>
        <w:jc w:val="center"/>
      </w:pPr>
      <w:r>
        <w:rPr>
          <w:b/>
          <w:bCs w:val="0"/>
          <w:noProof/>
          <w:sz w:val="24"/>
          <w:szCs w:val="24"/>
        </w:rPr>
        <w:drawing>
          <wp:inline distT="0" distB="0" distL="0" distR="0" wp14:anchorId="6EF0AED8" wp14:editId="0C95773D">
            <wp:extent cx="3562184" cy="2508881"/>
            <wp:effectExtent l="0" t="0" r="635" b="6350"/>
            <wp:docPr id="52224308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a:extLst>
                        <a:ext uri="{28A0092B-C50C-407E-A947-70E740481C1C}">
                          <a14:useLocalDpi xmlns:a14="http://schemas.microsoft.com/office/drawing/2010/main" val="0"/>
                        </a:ext>
                      </a:extLst>
                    </a:blip>
                    <a:srcRect l="1524" t="1065" r="1549" b="3459"/>
                    <a:stretch/>
                  </pic:blipFill>
                  <pic:spPr bwMode="auto">
                    <a:xfrm>
                      <a:off x="0" y="0"/>
                      <a:ext cx="3592255" cy="2530060"/>
                    </a:xfrm>
                    <a:prstGeom prst="rect">
                      <a:avLst/>
                    </a:prstGeom>
                    <a:noFill/>
                    <a:ln>
                      <a:noFill/>
                    </a:ln>
                    <a:extLst>
                      <a:ext uri="{53640926-AAD7-44D8-BBD7-CCE9431645EC}">
                        <a14:shadowObscured xmlns:a14="http://schemas.microsoft.com/office/drawing/2010/main"/>
                      </a:ext>
                    </a:extLst>
                  </pic:spPr>
                </pic:pic>
              </a:graphicData>
            </a:graphic>
          </wp:inline>
        </w:drawing>
      </w:r>
    </w:p>
    <w:p w14:paraId="1197883F" w14:textId="3BF0520F" w:rsidR="006D7815" w:rsidRPr="00BA6B2B" w:rsidRDefault="00A015A6" w:rsidP="00A015A6">
      <w:pPr>
        <w:pStyle w:val="Caption"/>
        <w:jc w:val="center"/>
        <w:rPr>
          <w:b/>
          <w:bCs w:val="0"/>
          <w:sz w:val="24"/>
          <w:szCs w:val="24"/>
          <w:highlight w:val="yellow"/>
        </w:rPr>
      </w:pPr>
      <w:bookmarkStart w:id="4" w:name="_Ref144483210"/>
      <w:r w:rsidRPr="00A015A6">
        <w:rPr>
          <w:b/>
          <w:bCs w:val="0"/>
          <w:sz w:val="24"/>
          <w:szCs w:val="24"/>
        </w:rPr>
        <w:t xml:space="preserve">Figure </w:t>
      </w:r>
      <w:r w:rsidRPr="00A015A6">
        <w:rPr>
          <w:b/>
          <w:bCs w:val="0"/>
          <w:sz w:val="24"/>
          <w:szCs w:val="24"/>
        </w:rPr>
        <w:fldChar w:fldCharType="begin"/>
      </w:r>
      <w:r w:rsidRPr="00A015A6">
        <w:rPr>
          <w:b/>
          <w:bCs w:val="0"/>
          <w:sz w:val="24"/>
          <w:szCs w:val="24"/>
        </w:rPr>
        <w:instrText xml:space="preserve"> SEQ Figure \* ARABIC </w:instrText>
      </w:r>
      <w:r w:rsidRPr="00A015A6">
        <w:rPr>
          <w:b/>
          <w:bCs w:val="0"/>
          <w:sz w:val="24"/>
          <w:szCs w:val="24"/>
        </w:rPr>
        <w:fldChar w:fldCharType="separate"/>
      </w:r>
      <w:r w:rsidR="00E50BB5">
        <w:rPr>
          <w:b/>
          <w:bCs w:val="0"/>
          <w:noProof/>
          <w:sz w:val="24"/>
          <w:szCs w:val="24"/>
        </w:rPr>
        <w:t>5</w:t>
      </w:r>
      <w:r w:rsidRPr="00A015A6">
        <w:rPr>
          <w:b/>
          <w:bCs w:val="0"/>
          <w:sz w:val="24"/>
          <w:szCs w:val="24"/>
        </w:rPr>
        <w:fldChar w:fldCharType="end"/>
      </w:r>
      <w:bookmarkEnd w:id="4"/>
      <w:r w:rsidRPr="00A015A6">
        <w:rPr>
          <w:b/>
          <w:bCs w:val="0"/>
          <w:sz w:val="24"/>
          <w:szCs w:val="24"/>
        </w:rPr>
        <w:t>: Total number of reviews per year, whole dataset.</w:t>
      </w:r>
    </w:p>
    <w:p w14:paraId="74D13952" w14:textId="77777777" w:rsidR="00A015A6" w:rsidRDefault="00A31FA3" w:rsidP="00A015A6">
      <w:pPr>
        <w:pStyle w:val="Caption"/>
        <w:keepNext/>
        <w:widowControl w:val="0"/>
        <w:jc w:val="center"/>
      </w:pPr>
      <w:r>
        <w:rPr>
          <w:b/>
          <w:bCs w:val="0"/>
          <w:noProof/>
          <w:sz w:val="24"/>
          <w:szCs w:val="24"/>
          <w:highlight w:val="yellow"/>
        </w:rPr>
        <w:drawing>
          <wp:inline distT="0" distB="0" distL="0" distR="0" wp14:anchorId="7BC0F5D8" wp14:editId="5B67C5E2">
            <wp:extent cx="3721210" cy="2224377"/>
            <wp:effectExtent l="0" t="0" r="0" b="5080"/>
            <wp:docPr id="53214285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6">
                      <a:extLst>
                        <a:ext uri="{28A0092B-C50C-407E-A947-70E740481C1C}">
                          <a14:useLocalDpi xmlns:a14="http://schemas.microsoft.com/office/drawing/2010/main" val="0"/>
                        </a:ext>
                      </a:extLst>
                    </a:blip>
                    <a:srcRect l="1388" t="1731" r="1664" b="1860"/>
                    <a:stretch/>
                  </pic:blipFill>
                  <pic:spPr bwMode="auto">
                    <a:xfrm>
                      <a:off x="0" y="0"/>
                      <a:ext cx="3731891" cy="2230762"/>
                    </a:xfrm>
                    <a:prstGeom prst="rect">
                      <a:avLst/>
                    </a:prstGeom>
                    <a:noFill/>
                    <a:ln>
                      <a:noFill/>
                    </a:ln>
                    <a:extLst>
                      <a:ext uri="{53640926-AAD7-44D8-BBD7-CCE9431645EC}">
                        <a14:shadowObscured xmlns:a14="http://schemas.microsoft.com/office/drawing/2010/main"/>
                      </a:ext>
                    </a:extLst>
                  </pic:spPr>
                </pic:pic>
              </a:graphicData>
            </a:graphic>
          </wp:inline>
        </w:drawing>
      </w:r>
    </w:p>
    <w:p w14:paraId="3BA7B1D7" w14:textId="71EB55F1" w:rsidR="00AC3708" w:rsidRPr="00A015A6" w:rsidRDefault="00A015A6" w:rsidP="00A015A6">
      <w:pPr>
        <w:pStyle w:val="Caption"/>
        <w:jc w:val="center"/>
        <w:rPr>
          <w:b/>
          <w:bCs w:val="0"/>
          <w:sz w:val="24"/>
          <w:szCs w:val="24"/>
        </w:rPr>
      </w:pPr>
      <w:bookmarkStart w:id="5" w:name="_Ref144483282"/>
      <w:r w:rsidRPr="00A015A6">
        <w:rPr>
          <w:b/>
          <w:bCs w:val="0"/>
          <w:sz w:val="24"/>
          <w:szCs w:val="24"/>
        </w:rPr>
        <w:t xml:space="preserve">Figure </w:t>
      </w:r>
      <w:r w:rsidRPr="00A015A6">
        <w:rPr>
          <w:b/>
          <w:bCs w:val="0"/>
          <w:sz w:val="24"/>
          <w:szCs w:val="24"/>
        </w:rPr>
        <w:fldChar w:fldCharType="begin"/>
      </w:r>
      <w:r w:rsidRPr="00A015A6">
        <w:rPr>
          <w:b/>
          <w:bCs w:val="0"/>
          <w:sz w:val="24"/>
          <w:szCs w:val="24"/>
        </w:rPr>
        <w:instrText xml:space="preserve"> SEQ Figure \* ARABIC </w:instrText>
      </w:r>
      <w:r w:rsidRPr="00A015A6">
        <w:rPr>
          <w:b/>
          <w:bCs w:val="0"/>
          <w:sz w:val="24"/>
          <w:szCs w:val="24"/>
        </w:rPr>
        <w:fldChar w:fldCharType="separate"/>
      </w:r>
      <w:r w:rsidR="00E50BB5">
        <w:rPr>
          <w:b/>
          <w:bCs w:val="0"/>
          <w:noProof/>
          <w:sz w:val="24"/>
          <w:szCs w:val="24"/>
        </w:rPr>
        <w:t>6</w:t>
      </w:r>
      <w:r w:rsidRPr="00A015A6">
        <w:rPr>
          <w:b/>
          <w:bCs w:val="0"/>
          <w:sz w:val="24"/>
          <w:szCs w:val="24"/>
        </w:rPr>
        <w:fldChar w:fldCharType="end"/>
      </w:r>
      <w:bookmarkEnd w:id="5"/>
      <w:r w:rsidRPr="00A015A6">
        <w:rPr>
          <w:b/>
          <w:bCs w:val="0"/>
          <w:sz w:val="24"/>
          <w:szCs w:val="24"/>
        </w:rPr>
        <w:t>: Number of reviews for health and well-being only.</w:t>
      </w:r>
    </w:p>
    <w:p w14:paraId="3686FB15" w14:textId="77777777" w:rsidR="0083395B" w:rsidRDefault="0083395B" w:rsidP="0019291D">
      <w:pPr>
        <w:widowControl w:val="0"/>
        <w:jc w:val="both"/>
        <w:rPr>
          <w:sz w:val="22"/>
          <w:szCs w:val="22"/>
        </w:rPr>
        <w:sectPr w:rsidR="0083395B" w:rsidSect="0083395B">
          <w:footerReference w:type="default" r:id="rId17"/>
          <w:headerReference w:type="first" r:id="rId18"/>
          <w:type w:val="continuous"/>
          <w:pgSz w:w="11906" w:h="16838"/>
          <w:pgMar w:top="1134" w:right="1134" w:bottom="1134" w:left="1134" w:header="425" w:footer="709" w:gutter="0"/>
          <w:cols w:space="286"/>
          <w:titlePg/>
          <w:docGrid w:linePitch="360"/>
        </w:sectPr>
      </w:pPr>
    </w:p>
    <w:p w14:paraId="3A250437" w14:textId="77777777" w:rsidR="0083395B" w:rsidRDefault="0083395B" w:rsidP="0019291D">
      <w:pPr>
        <w:pStyle w:val="Caption"/>
        <w:widowControl w:val="0"/>
        <w:jc w:val="center"/>
        <w:sectPr w:rsidR="0083395B" w:rsidSect="003A50B4">
          <w:type w:val="continuous"/>
          <w:pgSz w:w="11906" w:h="16838"/>
          <w:pgMar w:top="1134" w:right="1134" w:bottom="1134" w:left="1134" w:header="425" w:footer="709" w:gutter="0"/>
          <w:cols w:num="2" w:space="286"/>
          <w:titlePg/>
          <w:docGrid w:linePitch="360"/>
        </w:sectPr>
      </w:pPr>
      <w:bookmarkStart w:id="6" w:name="_Ref143853363"/>
    </w:p>
    <w:bookmarkEnd w:id="6"/>
    <w:p w14:paraId="747E16CF" w14:textId="77777777" w:rsidR="0083395B" w:rsidRDefault="0083395B" w:rsidP="0019291D">
      <w:pPr>
        <w:widowControl w:val="0"/>
        <w:jc w:val="both"/>
        <w:rPr>
          <w:sz w:val="22"/>
          <w:szCs w:val="22"/>
        </w:rPr>
        <w:sectPr w:rsidR="0083395B" w:rsidSect="0083395B">
          <w:type w:val="continuous"/>
          <w:pgSz w:w="11906" w:h="16838"/>
          <w:pgMar w:top="1134" w:right="1134" w:bottom="1134" w:left="1134" w:header="425" w:footer="709" w:gutter="0"/>
          <w:cols w:space="286"/>
          <w:titlePg/>
          <w:docGrid w:linePitch="360"/>
        </w:sectPr>
      </w:pPr>
    </w:p>
    <w:p w14:paraId="4C2B84B9" w14:textId="425A1798" w:rsidR="0083395B" w:rsidRDefault="008F663A" w:rsidP="00415663">
      <w:pPr>
        <w:widowControl w:val="0"/>
        <w:spacing w:before="120" w:after="120"/>
        <w:jc w:val="both"/>
      </w:pPr>
      <w:r>
        <w:rPr>
          <w:sz w:val="22"/>
          <w:szCs w:val="22"/>
        </w:rPr>
        <w:t xml:space="preserve">In exploring the data further, the </w:t>
      </w:r>
      <w:r w:rsidR="00A31FA3">
        <w:rPr>
          <w:sz w:val="22"/>
          <w:szCs w:val="22"/>
        </w:rPr>
        <w:t xml:space="preserve">88 </w:t>
      </w:r>
      <w:r>
        <w:rPr>
          <w:sz w:val="22"/>
          <w:szCs w:val="22"/>
        </w:rPr>
        <w:t>reviews were categorised into</w:t>
      </w:r>
      <w:r w:rsidRPr="00123943">
        <w:rPr>
          <w:sz w:val="22"/>
          <w:szCs w:val="22"/>
        </w:rPr>
        <w:t xml:space="preserve"> job position</w:t>
      </w:r>
      <w:r>
        <w:rPr>
          <w:sz w:val="22"/>
          <w:szCs w:val="22"/>
        </w:rPr>
        <w:t>s that comprised</w:t>
      </w:r>
      <w:r w:rsidRPr="00123943">
        <w:rPr>
          <w:sz w:val="22"/>
          <w:szCs w:val="22"/>
        </w:rPr>
        <w:t xml:space="preserve"> similar </w:t>
      </w:r>
      <w:proofErr w:type="gramStart"/>
      <w:r w:rsidRPr="00123943">
        <w:rPr>
          <w:sz w:val="22"/>
          <w:szCs w:val="22"/>
        </w:rPr>
        <w:t>roles</w:t>
      </w:r>
      <w:r>
        <w:rPr>
          <w:sz w:val="22"/>
          <w:szCs w:val="22"/>
        </w:rPr>
        <w:t xml:space="preserve">, </w:t>
      </w:r>
      <w:r>
        <w:rPr>
          <w:sz w:val="22"/>
          <w:szCs w:val="22"/>
        </w:rPr>
        <w:lastRenderedPageBreak/>
        <w:t>and</w:t>
      </w:r>
      <w:proofErr w:type="gramEnd"/>
      <w:r w:rsidRPr="00123943">
        <w:rPr>
          <w:sz w:val="22"/>
          <w:szCs w:val="22"/>
        </w:rPr>
        <w:t xml:space="preserve"> </w:t>
      </w:r>
      <w:r w:rsidR="00E50BB5" w:rsidRPr="00123943">
        <w:rPr>
          <w:sz w:val="22"/>
          <w:szCs w:val="22"/>
        </w:rPr>
        <w:t xml:space="preserve">were </w:t>
      </w:r>
      <w:r w:rsidR="00E50BB5">
        <w:rPr>
          <w:sz w:val="22"/>
          <w:szCs w:val="22"/>
        </w:rPr>
        <w:t>grouped</w:t>
      </w:r>
      <w:r w:rsidRPr="00123943">
        <w:rPr>
          <w:sz w:val="22"/>
          <w:szCs w:val="22"/>
        </w:rPr>
        <w:t xml:space="preserve"> into eight distinct categories as </w:t>
      </w:r>
      <w:r w:rsidRPr="00E50BB5">
        <w:rPr>
          <w:sz w:val="22"/>
          <w:szCs w:val="22"/>
        </w:rPr>
        <w:t>illustrated in</w:t>
      </w:r>
      <w:r w:rsidR="00E50BB5">
        <w:rPr>
          <w:sz w:val="22"/>
          <w:szCs w:val="22"/>
        </w:rPr>
        <w:t xml:space="preserve"> </w:t>
      </w:r>
      <w:r w:rsidR="00E50BB5" w:rsidRPr="00E50BB5">
        <w:rPr>
          <w:sz w:val="22"/>
          <w:szCs w:val="22"/>
        </w:rPr>
        <w:fldChar w:fldCharType="begin"/>
      </w:r>
      <w:r w:rsidR="00E50BB5">
        <w:rPr>
          <w:sz w:val="22"/>
          <w:szCs w:val="22"/>
        </w:rPr>
        <w:instrText xml:space="preserve"> REF _Ref144483572 \h  \* MERGEFORMAT </w:instrText>
      </w:r>
      <w:r w:rsidR="00E50BB5" w:rsidRPr="00E50BB5">
        <w:rPr>
          <w:sz w:val="22"/>
          <w:szCs w:val="22"/>
        </w:rPr>
      </w:r>
      <w:r w:rsidR="00E50BB5" w:rsidRPr="00E50BB5">
        <w:rPr>
          <w:sz w:val="22"/>
          <w:szCs w:val="22"/>
        </w:rPr>
        <w:fldChar w:fldCharType="separate"/>
      </w:r>
      <w:r w:rsidR="00E50BB5" w:rsidRPr="00E50BB5">
        <w:rPr>
          <w:sz w:val="22"/>
          <w:szCs w:val="22"/>
        </w:rPr>
        <w:t>Figure 7</w:t>
      </w:r>
      <w:r w:rsidR="00E50BB5" w:rsidRPr="00E50BB5">
        <w:rPr>
          <w:sz w:val="22"/>
          <w:szCs w:val="22"/>
        </w:rPr>
        <w:fldChar w:fldCharType="end"/>
      </w:r>
      <w:r w:rsidRPr="00123943">
        <w:rPr>
          <w:sz w:val="22"/>
          <w:szCs w:val="22"/>
        </w:rPr>
        <w:t xml:space="preserve">. “Others”, refers to job positions classified as ‘Anonymous’, or job position characterized by a limited number of online reviews. Engineers have posted </w:t>
      </w:r>
      <w:r w:rsidR="00604A6F" w:rsidRPr="00123943">
        <w:rPr>
          <w:sz w:val="22"/>
          <w:szCs w:val="22"/>
        </w:rPr>
        <w:t>most of</w:t>
      </w:r>
      <w:r w:rsidRPr="00123943">
        <w:rPr>
          <w:sz w:val="22"/>
          <w:szCs w:val="22"/>
        </w:rPr>
        <w:t xml:space="preserve"> the reviews mentioning “health” and/or “well-being”, followed by “Others” position. Managers, which encompasses a leadership role, along with Account Executives, have similar percentage of reviews. Altogether, “Account Manager”, “Engineers”, “Managers” and “Others” account for 88,64% of all reviews mentioning “health” and/or “well-being”.</w:t>
      </w:r>
    </w:p>
    <w:p w14:paraId="68E0AD2B" w14:textId="77777777" w:rsidR="00E50BB5" w:rsidRDefault="00E50BB5" w:rsidP="0019291D">
      <w:pPr>
        <w:widowControl w:val="0"/>
      </w:pPr>
    </w:p>
    <w:p w14:paraId="7BFBEA84" w14:textId="77777777" w:rsidR="00E50BB5" w:rsidRDefault="00E50BB5" w:rsidP="00E50BB5">
      <w:pPr>
        <w:keepNext/>
        <w:widowControl w:val="0"/>
        <w:jc w:val="center"/>
      </w:pPr>
      <w:r>
        <w:rPr>
          <w:noProof/>
        </w:rPr>
        <w:drawing>
          <wp:inline distT="0" distB="0" distL="0" distR="0" wp14:anchorId="1BD63859" wp14:editId="3E8C3C7C">
            <wp:extent cx="4761755" cy="2910210"/>
            <wp:effectExtent l="0" t="0" r="1270" b="4445"/>
            <wp:docPr id="60831134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9">
                      <a:extLst>
                        <a:ext uri="{28A0092B-C50C-407E-A947-70E740481C1C}">
                          <a14:useLocalDpi xmlns:a14="http://schemas.microsoft.com/office/drawing/2010/main" val="0"/>
                        </a:ext>
                      </a:extLst>
                    </a:blip>
                    <a:srcRect l="813" t="1545" r="1573" b="1345"/>
                    <a:stretch/>
                  </pic:blipFill>
                  <pic:spPr bwMode="auto">
                    <a:xfrm>
                      <a:off x="0" y="0"/>
                      <a:ext cx="4785033" cy="2924436"/>
                    </a:xfrm>
                    <a:prstGeom prst="rect">
                      <a:avLst/>
                    </a:prstGeom>
                    <a:noFill/>
                    <a:ln>
                      <a:noFill/>
                    </a:ln>
                    <a:extLst>
                      <a:ext uri="{53640926-AAD7-44D8-BBD7-CCE9431645EC}">
                        <a14:shadowObscured xmlns:a14="http://schemas.microsoft.com/office/drawing/2010/main"/>
                      </a:ext>
                    </a:extLst>
                  </pic:spPr>
                </pic:pic>
              </a:graphicData>
            </a:graphic>
          </wp:inline>
        </w:drawing>
      </w:r>
    </w:p>
    <w:p w14:paraId="391F89CC" w14:textId="39DB0972" w:rsidR="0083395B" w:rsidRDefault="00E50BB5" w:rsidP="00E50BB5">
      <w:pPr>
        <w:pStyle w:val="Caption"/>
        <w:jc w:val="center"/>
        <w:sectPr w:rsidR="0083395B" w:rsidSect="0083395B">
          <w:type w:val="continuous"/>
          <w:pgSz w:w="11906" w:h="16838"/>
          <w:pgMar w:top="1134" w:right="1134" w:bottom="1134" w:left="1134" w:header="425" w:footer="709" w:gutter="0"/>
          <w:cols w:space="708"/>
          <w:titlePg/>
          <w:docGrid w:linePitch="360"/>
        </w:sectPr>
      </w:pPr>
      <w:bookmarkStart w:id="7" w:name="_Ref144483572"/>
      <w:r w:rsidRPr="00E50BB5">
        <w:rPr>
          <w:b/>
          <w:bCs w:val="0"/>
          <w:sz w:val="24"/>
          <w:szCs w:val="24"/>
        </w:rPr>
        <w:t xml:space="preserve">Figure </w:t>
      </w:r>
      <w:r w:rsidRPr="00E50BB5">
        <w:rPr>
          <w:b/>
          <w:bCs w:val="0"/>
          <w:sz w:val="24"/>
          <w:szCs w:val="24"/>
        </w:rPr>
        <w:fldChar w:fldCharType="begin"/>
      </w:r>
      <w:r w:rsidRPr="00E50BB5">
        <w:rPr>
          <w:b/>
          <w:bCs w:val="0"/>
          <w:sz w:val="24"/>
          <w:szCs w:val="24"/>
        </w:rPr>
        <w:instrText xml:space="preserve"> SEQ Figure \* ARABIC </w:instrText>
      </w:r>
      <w:r w:rsidRPr="00E50BB5">
        <w:rPr>
          <w:b/>
          <w:bCs w:val="0"/>
          <w:sz w:val="24"/>
          <w:szCs w:val="24"/>
        </w:rPr>
        <w:fldChar w:fldCharType="separate"/>
      </w:r>
      <w:r w:rsidRPr="00E50BB5">
        <w:rPr>
          <w:b/>
          <w:bCs w:val="0"/>
          <w:sz w:val="24"/>
          <w:szCs w:val="24"/>
        </w:rPr>
        <w:t>7</w:t>
      </w:r>
      <w:r w:rsidRPr="00E50BB5">
        <w:rPr>
          <w:b/>
          <w:bCs w:val="0"/>
          <w:sz w:val="24"/>
          <w:szCs w:val="24"/>
        </w:rPr>
        <w:fldChar w:fldCharType="end"/>
      </w:r>
      <w:bookmarkEnd w:id="7"/>
      <w:r w:rsidRPr="00E50BB5">
        <w:rPr>
          <w:b/>
          <w:bCs w:val="0"/>
          <w:sz w:val="24"/>
          <w:szCs w:val="24"/>
        </w:rPr>
        <w:t>: Percentage of reviews, pros, and cons, mentioning health and well-being, per work position.</w:t>
      </w:r>
    </w:p>
    <w:p w14:paraId="23A2E2FF" w14:textId="51F414A7" w:rsidR="00E17E26" w:rsidRDefault="00CD508F" w:rsidP="0019291D">
      <w:pPr>
        <w:pStyle w:val="Heading2"/>
        <w:keepNext w:val="0"/>
        <w:widowControl w:val="0"/>
      </w:pPr>
      <w:r w:rsidRPr="00CD508F">
        <w:t>Qualitative analysis of the reviews</w:t>
      </w:r>
    </w:p>
    <w:p w14:paraId="2449ADC3" w14:textId="1AA118AB" w:rsidR="00EF7DF8" w:rsidRPr="005532CC" w:rsidRDefault="00E73252" w:rsidP="00415663">
      <w:pPr>
        <w:widowControl w:val="0"/>
        <w:spacing w:before="120" w:after="120"/>
        <w:jc w:val="both"/>
        <w:rPr>
          <w:sz w:val="22"/>
          <w:szCs w:val="22"/>
        </w:rPr>
      </w:pPr>
      <w:r w:rsidRPr="005532CC">
        <w:rPr>
          <w:sz w:val="22"/>
          <w:szCs w:val="22"/>
        </w:rPr>
        <w:t xml:space="preserve">The total number of 88 reviews </w:t>
      </w:r>
      <w:r w:rsidR="00DE38E5">
        <w:rPr>
          <w:sz w:val="22"/>
          <w:szCs w:val="22"/>
        </w:rPr>
        <w:t>that mentioned</w:t>
      </w:r>
      <w:r w:rsidRPr="005532CC">
        <w:rPr>
          <w:sz w:val="22"/>
          <w:szCs w:val="22"/>
        </w:rPr>
        <w:t xml:space="preserve"> “health” and/or “well-being” where systematically </w:t>
      </w:r>
      <w:r w:rsidRPr="00E50BB5">
        <w:rPr>
          <w:sz w:val="22"/>
          <w:szCs w:val="22"/>
        </w:rPr>
        <w:t xml:space="preserve">analysed </w:t>
      </w:r>
      <w:r w:rsidR="000710AC" w:rsidRPr="00E50BB5">
        <w:rPr>
          <w:sz w:val="22"/>
          <w:szCs w:val="22"/>
        </w:rPr>
        <w:t xml:space="preserve">as shown in </w:t>
      </w:r>
      <w:r w:rsidR="00B940E7" w:rsidRPr="00E50BB5">
        <w:rPr>
          <w:sz w:val="22"/>
          <w:szCs w:val="22"/>
        </w:rPr>
        <w:fldChar w:fldCharType="begin"/>
      </w:r>
      <w:r w:rsidR="00B940E7" w:rsidRPr="00E50BB5">
        <w:rPr>
          <w:sz w:val="22"/>
          <w:szCs w:val="22"/>
        </w:rPr>
        <w:instrText xml:space="preserve"> REF _Ref144309230 \h </w:instrText>
      </w:r>
      <w:r w:rsidR="00BA6B2B" w:rsidRPr="00E50BB5">
        <w:rPr>
          <w:sz w:val="22"/>
          <w:szCs w:val="22"/>
        </w:rPr>
        <w:instrText xml:space="preserve"> \* MERGEFORMAT </w:instrText>
      </w:r>
      <w:r w:rsidR="00B940E7" w:rsidRPr="00E50BB5">
        <w:rPr>
          <w:sz w:val="22"/>
          <w:szCs w:val="22"/>
        </w:rPr>
      </w:r>
      <w:r w:rsidR="00B940E7" w:rsidRPr="00E50BB5">
        <w:rPr>
          <w:sz w:val="22"/>
          <w:szCs w:val="22"/>
        </w:rPr>
        <w:fldChar w:fldCharType="separate"/>
      </w:r>
      <w:r w:rsidR="00DE38E5" w:rsidRPr="00E50BB5">
        <w:rPr>
          <w:sz w:val="22"/>
          <w:szCs w:val="22"/>
        </w:rPr>
        <w:t>Figure 1</w:t>
      </w:r>
      <w:r w:rsidR="00B940E7" w:rsidRPr="00E50BB5">
        <w:rPr>
          <w:sz w:val="22"/>
          <w:szCs w:val="22"/>
        </w:rPr>
        <w:fldChar w:fldCharType="end"/>
      </w:r>
      <w:r w:rsidRPr="00E50BB5">
        <w:rPr>
          <w:sz w:val="22"/>
          <w:szCs w:val="22"/>
        </w:rPr>
        <w:t>. For each of the two main groups</w:t>
      </w:r>
      <w:r w:rsidR="00AD69FE" w:rsidRPr="00E50BB5">
        <w:rPr>
          <w:sz w:val="22"/>
          <w:szCs w:val="22"/>
        </w:rPr>
        <w:t xml:space="preserve"> (level 1)</w:t>
      </w:r>
      <w:r w:rsidRPr="00E50BB5">
        <w:rPr>
          <w:sz w:val="22"/>
          <w:szCs w:val="22"/>
        </w:rPr>
        <w:t>, codes were created to systematical</w:t>
      </w:r>
      <w:r w:rsidRPr="005532CC">
        <w:rPr>
          <w:sz w:val="22"/>
          <w:szCs w:val="22"/>
        </w:rPr>
        <w:t xml:space="preserve">ly </w:t>
      </w:r>
      <w:r w:rsidR="00AD69FE" w:rsidRPr="005532CC">
        <w:rPr>
          <w:sz w:val="22"/>
          <w:szCs w:val="22"/>
        </w:rPr>
        <w:t>map</w:t>
      </w:r>
      <w:r w:rsidRPr="005532CC">
        <w:rPr>
          <w:sz w:val="22"/>
          <w:szCs w:val="22"/>
        </w:rPr>
        <w:t xml:space="preserve"> the topics (level 2), the segments (level 3) and the sentiment analysis (level 4) of each review.</w:t>
      </w:r>
      <w:r w:rsidR="005F15E8">
        <w:rPr>
          <w:sz w:val="22"/>
          <w:szCs w:val="22"/>
        </w:rPr>
        <w:t xml:space="preserve"> </w:t>
      </w:r>
      <w:r w:rsidRPr="005532CC">
        <w:rPr>
          <w:sz w:val="22"/>
          <w:szCs w:val="22"/>
        </w:rPr>
        <w:t xml:space="preserve">The Organizational Environment group </w:t>
      </w:r>
      <w:r w:rsidR="00854071" w:rsidRPr="005532CC">
        <w:rPr>
          <w:sz w:val="22"/>
          <w:szCs w:val="22"/>
        </w:rPr>
        <w:t>covers</w:t>
      </w:r>
      <w:r w:rsidR="00962EA0" w:rsidRPr="005532CC">
        <w:rPr>
          <w:sz w:val="22"/>
          <w:szCs w:val="22"/>
        </w:rPr>
        <w:t xml:space="preserve"> </w:t>
      </w:r>
      <w:proofErr w:type="gramStart"/>
      <w:r w:rsidR="00962EA0" w:rsidRPr="005532CC">
        <w:rPr>
          <w:sz w:val="22"/>
          <w:szCs w:val="22"/>
        </w:rPr>
        <w:t>the majority of</w:t>
      </w:r>
      <w:proofErr w:type="gramEnd"/>
      <w:r w:rsidR="00962EA0" w:rsidRPr="005532CC">
        <w:rPr>
          <w:sz w:val="22"/>
          <w:szCs w:val="22"/>
        </w:rPr>
        <w:t xml:space="preserve"> the reviews, </w:t>
      </w:r>
      <w:r w:rsidR="00854071" w:rsidRPr="005532CC">
        <w:rPr>
          <w:sz w:val="22"/>
          <w:szCs w:val="22"/>
        </w:rPr>
        <w:t xml:space="preserve">revealing up to 10 topics, including:  </w:t>
      </w:r>
    </w:p>
    <w:p w14:paraId="0395F765" w14:textId="3BFE3E07" w:rsidR="00961186" w:rsidRPr="00BA6B2B" w:rsidRDefault="00E73252" w:rsidP="00415663">
      <w:pPr>
        <w:pStyle w:val="ListParagraph"/>
        <w:widowControl w:val="0"/>
        <w:numPr>
          <w:ilvl w:val="0"/>
          <w:numId w:val="11"/>
        </w:numPr>
        <w:spacing w:before="120" w:after="120" w:line="240" w:lineRule="auto"/>
        <w:ind w:left="567" w:hanging="425"/>
        <w:jc w:val="both"/>
        <w:rPr>
          <w:rFonts w:ascii="Times New Roman" w:hAnsi="Times New Roman" w:cs="Times New Roman"/>
        </w:rPr>
      </w:pPr>
      <w:r w:rsidRPr="00BA6B2B">
        <w:rPr>
          <w:rFonts w:ascii="Times New Roman" w:hAnsi="Times New Roman" w:cs="Times New Roman"/>
        </w:rPr>
        <w:t xml:space="preserve">“Benefits”, which covers all kind of benefits provided by the company, such as health insurance, gym membership and </w:t>
      </w:r>
      <w:r w:rsidR="009B3E80" w:rsidRPr="00BA6B2B">
        <w:rPr>
          <w:rFonts w:ascii="Times New Roman" w:hAnsi="Times New Roman" w:cs="Times New Roman"/>
        </w:rPr>
        <w:t>others.</w:t>
      </w:r>
      <w:r w:rsidRPr="00BA6B2B">
        <w:rPr>
          <w:rFonts w:ascii="Times New Roman" w:hAnsi="Times New Roman" w:cs="Times New Roman"/>
        </w:rPr>
        <w:t xml:space="preserve"> </w:t>
      </w:r>
    </w:p>
    <w:p w14:paraId="63865B38" w14:textId="56E90E44" w:rsidR="0045217F" w:rsidRPr="00BA6B2B" w:rsidRDefault="00BD7698" w:rsidP="00415663">
      <w:pPr>
        <w:pStyle w:val="ListParagraph"/>
        <w:widowControl w:val="0"/>
        <w:numPr>
          <w:ilvl w:val="0"/>
          <w:numId w:val="11"/>
        </w:numPr>
        <w:spacing w:before="120" w:after="120" w:line="240" w:lineRule="auto"/>
        <w:ind w:left="567" w:hanging="425"/>
        <w:jc w:val="both"/>
        <w:rPr>
          <w:rFonts w:ascii="Times New Roman" w:hAnsi="Times New Roman" w:cs="Times New Roman"/>
        </w:rPr>
      </w:pPr>
      <w:r w:rsidRPr="00BA6B2B">
        <w:rPr>
          <w:rFonts w:ascii="Times New Roman" w:hAnsi="Times New Roman" w:cs="Times New Roman"/>
        </w:rPr>
        <w:t>“Organizational culture”</w:t>
      </w:r>
      <w:r w:rsidR="00FF3EAB" w:rsidRPr="00BA6B2B">
        <w:rPr>
          <w:rFonts w:ascii="Times New Roman" w:hAnsi="Times New Roman" w:cs="Times New Roman"/>
        </w:rPr>
        <w:t xml:space="preserve">, referring to the shared values, beliefs and practices </w:t>
      </w:r>
      <w:r w:rsidR="00682B51" w:rsidRPr="00BA6B2B">
        <w:rPr>
          <w:rFonts w:ascii="Times New Roman" w:hAnsi="Times New Roman" w:cs="Times New Roman"/>
        </w:rPr>
        <w:t xml:space="preserve">influencing employees’ interactions within the </w:t>
      </w:r>
      <w:r w:rsidR="009B3E80" w:rsidRPr="00BA6B2B">
        <w:rPr>
          <w:rFonts w:ascii="Times New Roman" w:hAnsi="Times New Roman" w:cs="Times New Roman"/>
        </w:rPr>
        <w:t>workplace.</w:t>
      </w:r>
    </w:p>
    <w:p w14:paraId="1FECBEFD" w14:textId="03C02BAE" w:rsidR="0045217F" w:rsidRPr="00BA6B2B" w:rsidRDefault="00EE5576" w:rsidP="00415663">
      <w:pPr>
        <w:pStyle w:val="ListParagraph"/>
        <w:widowControl w:val="0"/>
        <w:numPr>
          <w:ilvl w:val="0"/>
          <w:numId w:val="11"/>
        </w:numPr>
        <w:spacing w:before="120" w:after="120" w:line="240" w:lineRule="auto"/>
        <w:ind w:left="567" w:hanging="425"/>
        <w:jc w:val="both"/>
        <w:rPr>
          <w:rFonts w:ascii="Times New Roman" w:hAnsi="Times New Roman" w:cs="Times New Roman"/>
        </w:rPr>
      </w:pPr>
      <w:r w:rsidRPr="00BA6B2B">
        <w:rPr>
          <w:rFonts w:ascii="Times New Roman" w:hAnsi="Times New Roman" w:cs="Times New Roman"/>
        </w:rPr>
        <w:t xml:space="preserve">“Leadership &amp; Management”, </w:t>
      </w:r>
      <w:r w:rsidR="00290001" w:rsidRPr="00BA6B2B">
        <w:rPr>
          <w:rFonts w:ascii="Times New Roman" w:hAnsi="Times New Roman" w:cs="Times New Roman"/>
        </w:rPr>
        <w:t xml:space="preserve">mostly </w:t>
      </w:r>
      <w:r w:rsidR="009C700A" w:rsidRPr="00BA6B2B">
        <w:rPr>
          <w:rFonts w:ascii="Times New Roman" w:hAnsi="Times New Roman" w:cs="Times New Roman"/>
        </w:rPr>
        <w:t xml:space="preserve">depicting how </w:t>
      </w:r>
      <w:r w:rsidR="00811BFE" w:rsidRPr="00BA6B2B">
        <w:rPr>
          <w:rFonts w:ascii="Times New Roman" w:hAnsi="Times New Roman" w:cs="Times New Roman"/>
        </w:rPr>
        <w:t xml:space="preserve">leadership positions can impact employee’s health, </w:t>
      </w:r>
      <w:proofErr w:type="gramStart"/>
      <w:r w:rsidR="00133614">
        <w:rPr>
          <w:rFonts w:ascii="Times New Roman" w:hAnsi="Times New Roman" w:cs="Times New Roman"/>
        </w:rPr>
        <w:t>well-being</w:t>
      </w:r>
      <w:proofErr w:type="gramEnd"/>
      <w:r w:rsidR="00811BFE" w:rsidRPr="00BA6B2B">
        <w:rPr>
          <w:rFonts w:ascii="Times New Roman" w:hAnsi="Times New Roman" w:cs="Times New Roman"/>
        </w:rPr>
        <w:t xml:space="preserve"> and </w:t>
      </w:r>
      <w:r w:rsidR="009B3E80" w:rsidRPr="00BA6B2B">
        <w:rPr>
          <w:rFonts w:ascii="Times New Roman" w:hAnsi="Times New Roman" w:cs="Times New Roman"/>
        </w:rPr>
        <w:t>productivity.</w:t>
      </w:r>
    </w:p>
    <w:p w14:paraId="2DDC7F5B" w14:textId="70F532EE" w:rsidR="0045217F" w:rsidRPr="00BA6B2B" w:rsidRDefault="00377BC8" w:rsidP="00415663">
      <w:pPr>
        <w:pStyle w:val="ListParagraph"/>
        <w:widowControl w:val="0"/>
        <w:numPr>
          <w:ilvl w:val="0"/>
          <w:numId w:val="11"/>
        </w:numPr>
        <w:spacing w:before="120" w:after="120" w:line="240" w:lineRule="auto"/>
        <w:ind w:left="567" w:hanging="425"/>
        <w:jc w:val="both"/>
        <w:rPr>
          <w:rFonts w:ascii="Times New Roman" w:hAnsi="Times New Roman" w:cs="Times New Roman"/>
        </w:rPr>
      </w:pPr>
      <w:r w:rsidRPr="00BA6B2B">
        <w:rPr>
          <w:rFonts w:ascii="Times New Roman" w:hAnsi="Times New Roman" w:cs="Times New Roman"/>
        </w:rPr>
        <w:t xml:space="preserve">“Working arrangements and flexibility”, </w:t>
      </w:r>
      <w:r w:rsidR="00AF201E" w:rsidRPr="00BA6B2B">
        <w:rPr>
          <w:rFonts w:ascii="Times New Roman" w:hAnsi="Times New Roman" w:cs="Times New Roman"/>
        </w:rPr>
        <w:t xml:space="preserve">which includes how different ways of working can influence employee’s perception of the company, </w:t>
      </w:r>
      <w:r w:rsidR="002F0BEB" w:rsidRPr="00BA6B2B">
        <w:rPr>
          <w:rFonts w:ascii="Times New Roman" w:hAnsi="Times New Roman" w:cs="Times New Roman"/>
        </w:rPr>
        <w:t>productivity</w:t>
      </w:r>
      <w:r w:rsidR="00AF201E" w:rsidRPr="00BA6B2B">
        <w:rPr>
          <w:rFonts w:ascii="Times New Roman" w:hAnsi="Times New Roman" w:cs="Times New Roman"/>
        </w:rPr>
        <w:t xml:space="preserve">, </w:t>
      </w:r>
      <w:proofErr w:type="gramStart"/>
      <w:r w:rsidR="00AF201E" w:rsidRPr="00BA6B2B">
        <w:rPr>
          <w:rFonts w:ascii="Times New Roman" w:hAnsi="Times New Roman" w:cs="Times New Roman"/>
        </w:rPr>
        <w:t>health</w:t>
      </w:r>
      <w:proofErr w:type="gramEnd"/>
      <w:r w:rsidR="00AF201E" w:rsidRPr="00BA6B2B">
        <w:rPr>
          <w:rFonts w:ascii="Times New Roman" w:hAnsi="Times New Roman" w:cs="Times New Roman"/>
        </w:rPr>
        <w:t xml:space="preserve"> and </w:t>
      </w:r>
      <w:r w:rsidR="00B460DA" w:rsidRPr="00BA6B2B">
        <w:rPr>
          <w:rFonts w:ascii="Times New Roman" w:hAnsi="Times New Roman" w:cs="Times New Roman"/>
        </w:rPr>
        <w:t>well-being.</w:t>
      </w:r>
      <w:r w:rsidR="00811BFE" w:rsidRPr="00BA6B2B">
        <w:rPr>
          <w:rFonts w:ascii="Times New Roman" w:hAnsi="Times New Roman" w:cs="Times New Roman"/>
        </w:rPr>
        <w:t xml:space="preserve"> </w:t>
      </w:r>
    </w:p>
    <w:p w14:paraId="711D0ECF" w14:textId="22C33426" w:rsidR="0045217F" w:rsidRPr="00BA6B2B" w:rsidRDefault="001A25AE" w:rsidP="00415663">
      <w:pPr>
        <w:pStyle w:val="ListParagraph"/>
        <w:widowControl w:val="0"/>
        <w:numPr>
          <w:ilvl w:val="0"/>
          <w:numId w:val="11"/>
        </w:numPr>
        <w:spacing w:before="120" w:after="120" w:line="240" w:lineRule="auto"/>
        <w:ind w:left="567" w:hanging="425"/>
        <w:jc w:val="both"/>
        <w:rPr>
          <w:rFonts w:ascii="Times New Roman" w:hAnsi="Times New Roman" w:cs="Times New Roman"/>
        </w:rPr>
      </w:pPr>
      <w:r w:rsidRPr="00BA6B2B">
        <w:rPr>
          <w:rFonts w:ascii="Times New Roman" w:hAnsi="Times New Roman" w:cs="Times New Roman"/>
        </w:rPr>
        <w:t>“</w:t>
      </w:r>
      <w:r w:rsidR="00811BFE" w:rsidRPr="00BA6B2B">
        <w:rPr>
          <w:rFonts w:ascii="Times New Roman" w:hAnsi="Times New Roman" w:cs="Times New Roman"/>
        </w:rPr>
        <w:t>Personal</w:t>
      </w:r>
      <w:r w:rsidR="00AF201E" w:rsidRPr="00BA6B2B">
        <w:rPr>
          <w:rFonts w:ascii="Times New Roman" w:hAnsi="Times New Roman" w:cs="Times New Roman"/>
        </w:rPr>
        <w:t xml:space="preserve"> </w:t>
      </w:r>
      <w:r w:rsidR="00215A97" w:rsidRPr="00BA6B2B">
        <w:rPr>
          <w:rFonts w:ascii="Times New Roman" w:hAnsi="Times New Roman" w:cs="Times New Roman"/>
        </w:rPr>
        <w:t>career</w:t>
      </w:r>
      <w:r w:rsidR="00147BCC" w:rsidRPr="00BA6B2B">
        <w:rPr>
          <w:rFonts w:ascii="Times New Roman" w:hAnsi="Times New Roman" w:cs="Times New Roman"/>
        </w:rPr>
        <w:t xml:space="preserve"> </w:t>
      </w:r>
      <w:r w:rsidR="00811BFE" w:rsidRPr="00BA6B2B">
        <w:rPr>
          <w:rFonts w:ascii="Times New Roman" w:hAnsi="Times New Roman" w:cs="Times New Roman"/>
        </w:rPr>
        <w:t>growth”,</w:t>
      </w:r>
      <w:r w:rsidR="002F0BEB" w:rsidRPr="00BA6B2B">
        <w:rPr>
          <w:rFonts w:ascii="Times New Roman" w:hAnsi="Times New Roman" w:cs="Times New Roman"/>
        </w:rPr>
        <w:t xml:space="preserve"> </w:t>
      </w:r>
      <w:r w:rsidR="00A70E93" w:rsidRPr="00BA6B2B">
        <w:rPr>
          <w:rFonts w:ascii="Times New Roman" w:hAnsi="Times New Roman" w:cs="Times New Roman"/>
        </w:rPr>
        <w:t xml:space="preserve">illustrating how the company values, policies and programs influences employee’s personal and professional </w:t>
      </w:r>
      <w:r w:rsidR="00B460DA" w:rsidRPr="00BA6B2B">
        <w:rPr>
          <w:rFonts w:ascii="Times New Roman" w:hAnsi="Times New Roman" w:cs="Times New Roman"/>
        </w:rPr>
        <w:t>growth.</w:t>
      </w:r>
      <w:r w:rsidR="00377BC8" w:rsidRPr="00BA6B2B">
        <w:rPr>
          <w:rFonts w:ascii="Times New Roman" w:hAnsi="Times New Roman" w:cs="Times New Roman"/>
        </w:rPr>
        <w:t xml:space="preserve"> </w:t>
      </w:r>
    </w:p>
    <w:p w14:paraId="5074C517" w14:textId="2037A66A" w:rsidR="00276004" w:rsidRPr="00BA6B2B" w:rsidRDefault="001A25AE" w:rsidP="00415663">
      <w:pPr>
        <w:pStyle w:val="ListParagraph"/>
        <w:widowControl w:val="0"/>
        <w:numPr>
          <w:ilvl w:val="0"/>
          <w:numId w:val="11"/>
        </w:numPr>
        <w:spacing w:before="120" w:after="120" w:line="240" w:lineRule="auto"/>
        <w:ind w:left="567" w:hanging="425"/>
        <w:jc w:val="both"/>
        <w:rPr>
          <w:rFonts w:ascii="Times New Roman" w:hAnsi="Times New Roman" w:cs="Times New Roman"/>
        </w:rPr>
      </w:pPr>
      <w:r w:rsidRPr="00BA6B2B">
        <w:rPr>
          <w:rFonts w:ascii="Times New Roman" w:hAnsi="Times New Roman" w:cs="Times New Roman"/>
        </w:rPr>
        <w:t>“</w:t>
      </w:r>
      <w:r w:rsidR="00276004" w:rsidRPr="00BA6B2B">
        <w:rPr>
          <w:rFonts w:ascii="Times New Roman" w:hAnsi="Times New Roman" w:cs="Times New Roman"/>
        </w:rPr>
        <w:t>Food</w:t>
      </w:r>
      <w:r w:rsidRPr="00BA6B2B">
        <w:rPr>
          <w:rFonts w:ascii="Times New Roman" w:hAnsi="Times New Roman" w:cs="Times New Roman"/>
        </w:rPr>
        <w:t>”</w:t>
      </w:r>
      <w:r w:rsidR="00EA2B4F" w:rsidRPr="00BA6B2B">
        <w:rPr>
          <w:rFonts w:ascii="Times New Roman" w:hAnsi="Times New Roman" w:cs="Times New Roman"/>
        </w:rPr>
        <w:t>, referring to the type of food and paid meals provided by the company</w:t>
      </w:r>
      <w:r w:rsidR="005C6549" w:rsidRPr="00BA6B2B">
        <w:rPr>
          <w:rFonts w:ascii="Times New Roman" w:hAnsi="Times New Roman" w:cs="Times New Roman"/>
        </w:rPr>
        <w:t>.</w:t>
      </w:r>
    </w:p>
    <w:p w14:paraId="78BECE7A" w14:textId="7BCA7E51" w:rsidR="0045217F" w:rsidRPr="00BA6B2B" w:rsidRDefault="002F0BEB" w:rsidP="00415663">
      <w:pPr>
        <w:pStyle w:val="ListParagraph"/>
        <w:widowControl w:val="0"/>
        <w:numPr>
          <w:ilvl w:val="0"/>
          <w:numId w:val="11"/>
        </w:numPr>
        <w:spacing w:before="120" w:after="120" w:line="240" w:lineRule="auto"/>
        <w:ind w:left="567" w:hanging="425"/>
        <w:jc w:val="both"/>
        <w:rPr>
          <w:rFonts w:ascii="Times New Roman" w:hAnsi="Times New Roman" w:cs="Times New Roman"/>
        </w:rPr>
      </w:pPr>
      <w:r w:rsidRPr="00BA6B2B">
        <w:rPr>
          <w:rFonts w:ascii="Times New Roman" w:hAnsi="Times New Roman" w:cs="Times New Roman"/>
        </w:rPr>
        <w:t>“Mental health”</w:t>
      </w:r>
      <w:r w:rsidR="00F13C37" w:rsidRPr="00BA6B2B">
        <w:rPr>
          <w:rFonts w:ascii="Times New Roman" w:hAnsi="Times New Roman" w:cs="Times New Roman"/>
        </w:rPr>
        <w:t xml:space="preserve">, understanding if and how the company cares </w:t>
      </w:r>
      <w:r w:rsidR="00D67AEE" w:rsidRPr="00BA6B2B">
        <w:rPr>
          <w:rFonts w:ascii="Times New Roman" w:hAnsi="Times New Roman" w:cs="Times New Roman"/>
        </w:rPr>
        <w:t>about employee’s mental health</w:t>
      </w:r>
      <w:r w:rsidR="005C6549" w:rsidRPr="00BA6B2B">
        <w:rPr>
          <w:rFonts w:ascii="Times New Roman" w:hAnsi="Times New Roman" w:cs="Times New Roman"/>
        </w:rPr>
        <w:t>.</w:t>
      </w:r>
    </w:p>
    <w:p w14:paraId="55ABF93D" w14:textId="19F1FF95" w:rsidR="00E86D0B" w:rsidRPr="00BA6B2B" w:rsidRDefault="00E803A0" w:rsidP="00415663">
      <w:pPr>
        <w:pStyle w:val="ListParagraph"/>
        <w:widowControl w:val="0"/>
        <w:numPr>
          <w:ilvl w:val="0"/>
          <w:numId w:val="11"/>
        </w:numPr>
        <w:spacing w:before="120" w:after="120" w:line="240" w:lineRule="auto"/>
        <w:ind w:left="567" w:hanging="425"/>
        <w:jc w:val="both"/>
        <w:rPr>
          <w:rFonts w:ascii="Times New Roman" w:hAnsi="Times New Roman" w:cs="Times New Roman"/>
        </w:rPr>
      </w:pPr>
      <w:r w:rsidRPr="00BA6B2B">
        <w:rPr>
          <w:rFonts w:ascii="Times New Roman" w:hAnsi="Times New Roman" w:cs="Times New Roman"/>
        </w:rPr>
        <w:t xml:space="preserve"> </w:t>
      </w:r>
      <w:r w:rsidR="00D67AEE" w:rsidRPr="00BA6B2B">
        <w:rPr>
          <w:rFonts w:ascii="Times New Roman" w:hAnsi="Times New Roman" w:cs="Times New Roman"/>
        </w:rPr>
        <w:t>“Work life balance”</w:t>
      </w:r>
      <w:r w:rsidR="00BB0077" w:rsidRPr="00BA6B2B">
        <w:rPr>
          <w:rFonts w:ascii="Times New Roman" w:hAnsi="Times New Roman" w:cs="Times New Roman"/>
        </w:rPr>
        <w:t xml:space="preserve">, </w:t>
      </w:r>
      <w:r w:rsidR="00C709C4" w:rsidRPr="00BA6B2B">
        <w:rPr>
          <w:rFonts w:ascii="Times New Roman" w:hAnsi="Times New Roman" w:cs="Times New Roman"/>
        </w:rPr>
        <w:t>which re</w:t>
      </w:r>
      <w:r w:rsidR="00E12B9C" w:rsidRPr="00BA6B2B">
        <w:rPr>
          <w:rFonts w:ascii="Times New Roman" w:hAnsi="Times New Roman" w:cs="Times New Roman"/>
        </w:rPr>
        <w:t>lates to</w:t>
      </w:r>
      <w:r w:rsidR="00C709C4" w:rsidRPr="00BA6B2B">
        <w:rPr>
          <w:rFonts w:ascii="Times New Roman" w:hAnsi="Times New Roman" w:cs="Times New Roman"/>
        </w:rPr>
        <w:t xml:space="preserve"> </w:t>
      </w:r>
      <w:r w:rsidR="0005754C" w:rsidRPr="00BA6B2B">
        <w:rPr>
          <w:rFonts w:ascii="Times New Roman" w:hAnsi="Times New Roman" w:cs="Times New Roman"/>
        </w:rPr>
        <w:t>of how the company balances employee</w:t>
      </w:r>
      <w:r w:rsidR="00AF6701" w:rsidRPr="00BA6B2B">
        <w:rPr>
          <w:rFonts w:ascii="Times New Roman" w:hAnsi="Times New Roman" w:cs="Times New Roman"/>
        </w:rPr>
        <w:t>’s responsibilities and personal well-being</w:t>
      </w:r>
      <w:r w:rsidR="005C6549" w:rsidRPr="00BA6B2B">
        <w:rPr>
          <w:rFonts w:ascii="Times New Roman" w:hAnsi="Times New Roman" w:cs="Times New Roman"/>
        </w:rPr>
        <w:t>.</w:t>
      </w:r>
    </w:p>
    <w:p w14:paraId="2C10F04D" w14:textId="1CBBE6AB" w:rsidR="00E86D0B" w:rsidRPr="00BA6B2B" w:rsidRDefault="00A42050" w:rsidP="00415663">
      <w:pPr>
        <w:pStyle w:val="ListParagraph"/>
        <w:widowControl w:val="0"/>
        <w:numPr>
          <w:ilvl w:val="0"/>
          <w:numId w:val="11"/>
        </w:numPr>
        <w:spacing w:before="120" w:after="120" w:line="240" w:lineRule="auto"/>
        <w:ind w:left="567" w:hanging="425"/>
        <w:jc w:val="both"/>
        <w:rPr>
          <w:rFonts w:ascii="Times New Roman" w:hAnsi="Times New Roman" w:cs="Times New Roman"/>
        </w:rPr>
      </w:pPr>
      <w:r w:rsidRPr="00BA6B2B">
        <w:rPr>
          <w:rFonts w:ascii="Times New Roman" w:hAnsi="Times New Roman" w:cs="Times New Roman"/>
        </w:rPr>
        <w:t xml:space="preserve">“Working environment”, </w:t>
      </w:r>
      <w:r w:rsidR="00B00BAB" w:rsidRPr="00BA6B2B">
        <w:rPr>
          <w:rFonts w:ascii="Times New Roman" w:hAnsi="Times New Roman" w:cs="Times New Roman"/>
        </w:rPr>
        <w:t xml:space="preserve">referring to the </w:t>
      </w:r>
      <w:r w:rsidR="00C43A7D" w:rsidRPr="00BA6B2B">
        <w:rPr>
          <w:rFonts w:ascii="Times New Roman" w:hAnsi="Times New Roman" w:cs="Times New Roman"/>
        </w:rPr>
        <w:t>physical, cultural, and interpersonal conditions</w:t>
      </w:r>
      <w:r w:rsidR="00AF43A3" w:rsidRPr="00BA6B2B">
        <w:rPr>
          <w:rFonts w:ascii="Times New Roman" w:hAnsi="Times New Roman" w:cs="Times New Roman"/>
        </w:rPr>
        <w:t xml:space="preserve"> in which employees </w:t>
      </w:r>
      <w:r w:rsidR="00CE3CFF" w:rsidRPr="00BA6B2B">
        <w:rPr>
          <w:rFonts w:ascii="Times New Roman" w:hAnsi="Times New Roman" w:cs="Times New Roman"/>
        </w:rPr>
        <w:t>work and collaborate</w:t>
      </w:r>
      <w:r w:rsidR="005C6549" w:rsidRPr="00BA6B2B">
        <w:rPr>
          <w:rFonts w:ascii="Times New Roman" w:hAnsi="Times New Roman" w:cs="Times New Roman"/>
        </w:rPr>
        <w:t>.</w:t>
      </w:r>
    </w:p>
    <w:p w14:paraId="7CBBD03E" w14:textId="4FF087C6" w:rsidR="00E73252" w:rsidRPr="00BA6B2B" w:rsidRDefault="00EA2B4F" w:rsidP="00415663">
      <w:pPr>
        <w:pStyle w:val="ListParagraph"/>
        <w:widowControl w:val="0"/>
        <w:numPr>
          <w:ilvl w:val="0"/>
          <w:numId w:val="11"/>
        </w:numPr>
        <w:spacing w:before="120" w:after="120" w:line="240" w:lineRule="auto"/>
        <w:ind w:left="567" w:hanging="425"/>
        <w:jc w:val="both"/>
        <w:rPr>
          <w:rFonts w:ascii="Times New Roman" w:hAnsi="Times New Roman" w:cs="Times New Roman"/>
        </w:rPr>
      </w:pPr>
      <w:r w:rsidRPr="00BA6B2B">
        <w:rPr>
          <w:rFonts w:ascii="Times New Roman" w:hAnsi="Times New Roman" w:cs="Times New Roman"/>
        </w:rPr>
        <w:t xml:space="preserve">Diversity, </w:t>
      </w:r>
      <w:proofErr w:type="gramStart"/>
      <w:r w:rsidRPr="00BA6B2B">
        <w:rPr>
          <w:rFonts w:ascii="Times New Roman" w:hAnsi="Times New Roman" w:cs="Times New Roman"/>
        </w:rPr>
        <w:t>equity</w:t>
      </w:r>
      <w:proofErr w:type="gramEnd"/>
      <w:r w:rsidRPr="00BA6B2B">
        <w:rPr>
          <w:rFonts w:ascii="Times New Roman" w:hAnsi="Times New Roman" w:cs="Times New Roman"/>
        </w:rPr>
        <w:t xml:space="preserve"> and Inclusion (DEI), which demonstrate</w:t>
      </w:r>
      <w:r w:rsidR="002F2747" w:rsidRPr="00BA6B2B">
        <w:rPr>
          <w:rFonts w:ascii="Times New Roman" w:hAnsi="Times New Roman" w:cs="Times New Roman"/>
        </w:rPr>
        <w:t xml:space="preserve"> if the company have implemented DEI strategies and how it can </w:t>
      </w:r>
      <w:r w:rsidR="005C6549" w:rsidRPr="00BA6B2B">
        <w:rPr>
          <w:rFonts w:ascii="Times New Roman" w:hAnsi="Times New Roman" w:cs="Times New Roman"/>
        </w:rPr>
        <w:t>influence</w:t>
      </w:r>
      <w:r w:rsidR="002F2747" w:rsidRPr="00BA6B2B">
        <w:rPr>
          <w:rFonts w:ascii="Times New Roman" w:hAnsi="Times New Roman" w:cs="Times New Roman"/>
        </w:rPr>
        <w:t xml:space="preserve"> </w:t>
      </w:r>
      <w:r w:rsidR="00B460DA" w:rsidRPr="00BA6B2B">
        <w:rPr>
          <w:rFonts w:ascii="Times New Roman" w:hAnsi="Times New Roman" w:cs="Times New Roman"/>
        </w:rPr>
        <w:t>employee’s</w:t>
      </w:r>
      <w:r w:rsidR="002F2747" w:rsidRPr="00BA6B2B">
        <w:rPr>
          <w:rFonts w:ascii="Times New Roman" w:hAnsi="Times New Roman" w:cs="Times New Roman"/>
        </w:rPr>
        <w:t xml:space="preserve"> health and </w:t>
      </w:r>
      <w:r w:rsidR="00920AF6" w:rsidRPr="00BA6B2B">
        <w:rPr>
          <w:rFonts w:ascii="Times New Roman" w:hAnsi="Times New Roman" w:cs="Times New Roman"/>
        </w:rPr>
        <w:t>well</w:t>
      </w:r>
      <w:r w:rsidR="002F2747" w:rsidRPr="00BA6B2B">
        <w:rPr>
          <w:rFonts w:ascii="Times New Roman" w:hAnsi="Times New Roman" w:cs="Times New Roman"/>
        </w:rPr>
        <w:t xml:space="preserve">-being.  </w:t>
      </w:r>
    </w:p>
    <w:p w14:paraId="09F35467" w14:textId="2AA168AE" w:rsidR="00116BB4" w:rsidRPr="00BA6B2B" w:rsidRDefault="00116BB4" w:rsidP="00415663">
      <w:pPr>
        <w:widowControl w:val="0"/>
        <w:spacing w:before="120" w:after="120"/>
        <w:jc w:val="both"/>
        <w:rPr>
          <w:sz w:val="22"/>
          <w:szCs w:val="22"/>
        </w:rPr>
      </w:pPr>
      <w:r w:rsidRPr="00BA6B2B">
        <w:rPr>
          <w:sz w:val="22"/>
          <w:szCs w:val="22"/>
        </w:rPr>
        <w:t xml:space="preserve">The Physical Environment </w:t>
      </w:r>
      <w:r w:rsidR="0089403D" w:rsidRPr="00BA6B2B">
        <w:rPr>
          <w:sz w:val="22"/>
          <w:szCs w:val="22"/>
        </w:rPr>
        <w:t xml:space="preserve">group has the fewer </w:t>
      </w:r>
      <w:r w:rsidR="00E41CA6" w:rsidRPr="00BA6B2B">
        <w:rPr>
          <w:sz w:val="22"/>
          <w:szCs w:val="22"/>
        </w:rPr>
        <w:t>number of references, revealing up to 4 main topics</w:t>
      </w:r>
      <w:r w:rsidR="009E3F8C" w:rsidRPr="00BA6B2B">
        <w:rPr>
          <w:sz w:val="22"/>
          <w:szCs w:val="22"/>
        </w:rPr>
        <w:t>:</w:t>
      </w:r>
    </w:p>
    <w:p w14:paraId="5A160B8D" w14:textId="27FEA15B" w:rsidR="00E41CA6" w:rsidRPr="00BA6B2B" w:rsidRDefault="00591F91" w:rsidP="00415663">
      <w:pPr>
        <w:pStyle w:val="ListParagraph"/>
        <w:widowControl w:val="0"/>
        <w:numPr>
          <w:ilvl w:val="0"/>
          <w:numId w:val="12"/>
        </w:numPr>
        <w:spacing w:before="120" w:after="120" w:line="240" w:lineRule="auto"/>
        <w:ind w:left="567" w:hanging="425"/>
        <w:jc w:val="both"/>
        <w:rPr>
          <w:rFonts w:ascii="Times New Roman" w:hAnsi="Times New Roman" w:cs="Times New Roman"/>
        </w:rPr>
      </w:pPr>
      <w:r w:rsidRPr="00BA6B2B">
        <w:rPr>
          <w:rFonts w:ascii="Times New Roman" w:hAnsi="Times New Roman" w:cs="Times New Roman"/>
        </w:rPr>
        <w:t>“</w:t>
      </w:r>
      <w:r w:rsidR="00CF0ACB" w:rsidRPr="00BA6B2B">
        <w:rPr>
          <w:rFonts w:ascii="Times New Roman" w:hAnsi="Times New Roman" w:cs="Times New Roman"/>
        </w:rPr>
        <w:t>Office in general</w:t>
      </w:r>
      <w:r w:rsidRPr="00BA6B2B">
        <w:rPr>
          <w:rFonts w:ascii="Times New Roman" w:hAnsi="Times New Roman" w:cs="Times New Roman"/>
        </w:rPr>
        <w:t>”</w:t>
      </w:r>
      <w:r w:rsidR="00CF0ACB" w:rsidRPr="00BA6B2B">
        <w:rPr>
          <w:rFonts w:ascii="Times New Roman" w:hAnsi="Times New Roman" w:cs="Times New Roman"/>
        </w:rPr>
        <w:t xml:space="preserve">, </w:t>
      </w:r>
      <w:r w:rsidR="003D2BA5" w:rsidRPr="00BA6B2B">
        <w:rPr>
          <w:rFonts w:ascii="Times New Roman" w:hAnsi="Times New Roman" w:cs="Times New Roman"/>
        </w:rPr>
        <w:t>including</w:t>
      </w:r>
      <w:r w:rsidR="00527C4A" w:rsidRPr="00BA6B2B">
        <w:rPr>
          <w:rFonts w:ascii="Times New Roman" w:hAnsi="Times New Roman" w:cs="Times New Roman"/>
        </w:rPr>
        <w:t xml:space="preserve"> general comments about the office </w:t>
      </w:r>
      <w:r w:rsidR="00B223ED" w:rsidRPr="00BA6B2B">
        <w:rPr>
          <w:rFonts w:ascii="Times New Roman" w:hAnsi="Times New Roman" w:cs="Times New Roman"/>
        </w:rPr>
        <w:t>space</w:t>
      </w:r>
      <w:r w:rsidR="00E84F26" w:rsidRPr="00BA6B2B">
        <w:rPr>
          <w:rFonts w:ascii="Times New Roman" w:hAnsi="Times New Roman" w:cs="Times New Roman"/>
        </w:rPr>
        <w:t xml:space="preserve">, </w:t>
      </w:r>
      <w:r w:rsidR="00BA6B2B" w:rsidRPr="00BA6B2B">
        <w:rPr>
          <w:rFonts w:ascii="Times New Roman" w:hAnsi="Times New Roman" w:cs="Times New Roman"/>
        </w:rPr>
        <w:t>aesthetics,</w:t>
      </w:r>
      <w:r w:rsidR="00E84F26" w:rsidRPr="00BA6B2B">
        <w:rPr>
          <w:rFonts w:ascii="Times New Roman" w:hAnsi="Times New Roman" w:cs="Times New Roman"/>
        </w:rPr>
        <w:t xml:space="preserve"> and cleaning. </w:t>
      </w:r>
    </w:p>
    <w:p w14:paraId="7FA8AA22" w14:textId="2738F127" w:rsidR="00527C4A" w:rsidRPr="00BA6B2B" w:rsidRDefault="00591F91" w:rsidP="00415663">
      <w:pPr>
        <w:pStyle w:val="ListParagraph"/>
        <w:widowControl w:val="0"/>
        <w:numPr>
          <w:ilvl w:val="0"/>
          <w:numId w:val="12"/>
        </w:numPr>
        <w:spacing w:before="120" w:after="120" w:line="240" w:lineRule="auto"/>
        <w:ind w:left="567" w:hanging="425"/>
        <w:jc w:val="both"/>
        <w:rPr>
          <w:rFonts w:ascii="Times New Roman" w:hAnsi="Times New Roman" w:cs="Times New Roman"/>
        </w:rPr>
      </w:pPr>
      <w:r w:rsidRPr="00BA6B2B">
        <w:rPr>
          <w:rFonts w:ascii="Times New Roman" w:hAnsi="Times New Roman" w:cs="Times New Roman"/>
        </w:rPr>
        <w:lastRenderedPageBreak/>
        <w:t>“Existence of office”, where employee</w:t>
      </w:r>
      <w:r w:rsidR="00E20872" w:rsidRPr="00BA6B2B">
        <w:rPr>
          <w:rFonts w:ascii="Times New Roman" w:hAnsi="Times New Roman" w:cs="Times New Roman"/>
        </w:rPr>
        <w:t>s discuss the benefits of having an office or not.</w:t>
      </w:r>
    </w:p>
    <w:p w14:paraId="36F2584A" w14:textId="77777777" w:rsidR="00BA6B2B" w:rsidRDefault="00E20872" w:rsidP="00415663">
      <w:pPr>
        <w:pStyle w:val="ListParagraph"/>
        <w:widowControl w:val="0"/>
        <w:numPr>
          <w:ilvl w:val="0"/>
          <w:numId w:val="12"/>
        </w:numPr>
        <w:spacing w:before="120" w:after="120" w:line="240" w:lineRule="auto"/>
        <w:ind w:left="567" w:hanging="425"/>
        <w:jc w:val="both"/>
        <w:rPr>
          <w:rFonts w:ascii="Times New Roman" w:hAnsi="Times New Roman" w:cs="Times New Roman"/>
        </w:rPr>
      </w:pPr>
      <w:r w:rsidRPr="00BA6B2B">
        <w:rPr>
          <w:rFonts w:ascii="Times New Roman" w:hAnsi="Times New Roman" w:cs="Times New Roman"/>
        </w:rPr>
        <w:t xml:space="preserve">“Office layout”, mostly covering </w:t>
      </w:r>
      <w:r w:rsidR="00DB6CE5" w:rsidRPr="00BA6B2B">
        <w:rPr>
          <w:rFonts w:ascii="Times New Roman" w:hAnsi="Times New Roman" w:cs="Times New Roman"/>
        </w:rPr>
        <w:t xml:space="preserve">how the office layout impacts </w:t>
      </w:r>
      <w:r w:rsidR="00B223ED" w:rsidRPr="00BA6B2B">
        <w:rPr>
          <w:rFonts w:ascii="Times New Roman" w:hAnsi="Times New Roman" w:cs="Times New Roman"/>
        </w:rPr>
        <w:t>employee’s</w:t>
      </w:r>
      <w:r w:rsidR="00DB6CE5" w:rsidRPr="00BA6B2B">
        <w:rPr>
          <w:rFonts w:ascii="Times New Roman" w:hAnsi="Times New Roman" w:cs="Times New Roman"/>
        </w:rPr>
        <w:t xml:space="preserve"> </w:t>
      </w:r>
      <w:r w:rsidR="00B223ED" w:rsidRPr="00BA6B2B">
        <w:rPr>
          <w:rFonts w:ascii="Times New Roman" w:hAnsi="Times New Roman" w:cs="Times New Roman"/>
        </w:rPr>
        <w:t>productivity.</w:t>
      </w:r>
    </w:p>
    <w:p w14:paraId="7FB0B29A" w14:textId="77CE0DBF" w:rsidR="00BA6B2B" w:rsidRPr="00E50BB5" w:rsidRDefault="00DB6CE5" w:rsidP="00415663">
      <w:pPr>
        <w:pStyle w:val="ListParagraph"/>
        <w:widowControl w:val="0"/>
        <w:numPr>
          <w:ilvl w:val="0"/>
          <w:numId w:val="12"/>
        </w:numPr>
        <w:spacing w:before="120" w:after="120" w:line="240" w:lineRule="auto"/>
        <w:ind w:left="567" w:hanging="425"/>
        <w:jc w:val="both"/>
        <w:rPr>
          <w:rFonts w:ascii="Times New Roman" w:hAnsi="Times New Roman" w:cs="Times New Roman"/>
        </w:rPr>
      </w:pPr>
      <w:r w:rsidRPr="00BA6B2B">
        <w:t xml:space="preserve">“Office location”, </w:t>
      </w:r>
      <w:r w:rsidR="00716172" w:rsidRPr="00BA6B2B">
        <w:t>with employees report</w:t>
      </w:r>
      <w:r w:rsidR="00911466" w:rsidRPr="00BA6B2B">
        <w:t>ing</w:t>
      </w:r>
      <w:r w:rsidR="00716172" w:rsidRPr="00BA6B2B">
        <w:t xml:space="preserve"> the benefits </w:t>
      </w:r>
      <w:r w:rsidR="00911466" w:rsidRPr="00BA6B2B">
        <w:t xml:space="preserve">(or not) </w:t>
      </w:r>
      <w:r w:rsidR="00716172" w:rsidRPr="00BA6B2B">
        <w:t>of the office location within the city.</w:t>
      </w:r>
      <w:bookmarkStart w:id="8" w:name="_Ref144310911"/>
    </w:p>
    <w:p w14:paraId="5B498FCE" w14:textId="6F72C926" w:rsidR="001E68E5" w:rsidRPr="00E50BB5" w:rsidRDefault="001E68E5" w:rsidP="00E50BB5">
      <w:pPr>
        <w:widowControl w:val="0"/>
        <w:rPr>
          <w:b/>
        </w:rPr>
      </w:pPr>
      <w:r w:rsidRPr="00E50BB5">
        <w:rPr>
          <w:b/>
        </w:rPr>
        <w:t xml:space="preserve">Table </w:t>
      </w:r>
      <w:r w:rsidRPr="00E50BB5">
        <w:rPr>
          <w:b/>
        </w:rPr>
        <w:fldChar w:fldCharType="begin"/>
      </w:r>
      <w:r w:rsidRPr="00E50BB5">
        <w:rPr>
          <w:b/>
        </w:rPr>
        <w:instrText xml:space="preserve"> SEQ Table \* ARABIC </w:instrText>
      </w:r>
      <w:r w:rsidRPr="00E50BB5">
        <w:rPr>
          <w:b/>
        </w:rPr>
        <w:fldChar w:fldCharType="separate"/>
      </w:r>
      <w:r w:rsidR="005801F5">
        <w:rPr>
          <w:b/>
          <w:noProof/>
        </w:rPr>
        <w:t>1</w:t>
      </w:r>
      <w:r w:rsidRPr="00E50BB5">
        <w:rPr>
          <w:b/>
        </w:rPr>
        <w:fldChar w:fldCharType="end"/>
      </w:r>
      <w:bookmarkEnd w:id="8"/>
      <w:r w:rsidRPr="00E50BB5">
        <w:rPr>
          <w:b/>
        </w:rPr>
        <w:t>: Results for all the level of analysis of the reviews.</w:t>
      </w:r>
    </w:p>
    <w:p w14:paraId="19FE7852" w14:textId="6329A405" w:rsidR="00283F1B" w:rsidRPr="00C56223" w:rsidRDefault="00125E4C" w:rsidP="00E50BB5">
      <w:pPr>
        <w:widowControl w:val="0"/>
      </w:pPr>
      <w:r w:rsidRPr="00125E4C">
        <w:rPr>
          <w:noProof/>
        </w:rPr>
        <w:drawing>
          <wp:inline distT="0" distB="0" distL="0" distR="0" wp14:anchorId="19A2DA11" wp14:editId="67ECA0A2">
            <wp:extent cx="6114671" cy="4855955"/>
            <wp:effectExtent l="0" t="0" r="635" b="1905"/>
            <wp:docPr id="13935685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3218" cy="4862743"/>
                    </a:xfrm>
                    <a:prstGeom prst="rect">
                      <a:avLst/>
                    </a:prstGeom>
                    <a:noFill/>
                    <a:ln>
                      <a:noFill/>
                    </a:ln>
                  </pic:spPr>
                </pic:pic>
              </a:graphicData>
            </a:graphic>
          </wp:inline>
        </w:drawing>
      </w:r>
    </w:p>
    <w:p w14:paraId="2D61370A" w14:textId="77777777" w:rsidR="002330F1" w:rsidRDefault="002330F1" w:rsidP="002330F1">
      <w:pPr>
        <w:widowControl w:val="0"/>
        <w:jc w:val="both"/>
        <w:rPr>
          <w:sz w:val="22"/>
          <w:szCs w:val="22"/>
        </w:rPr>
      </w:pPr>
    </w:p>
    <w:p w14:paraId="0BB447A6" w14:textId="78429529" w:rsidR="001E68E5" w:rsidRPr="00BA6B2B" w:rsidRDefault="001E68E5" w:rsidP="002330F1">
      <w:pPr>
        <w:widowControl w:val="0"/>
        <w:jc w:val="both"/>
        <w:rPr>
          <w:sz w:val="22"/>
          <w:szCs w:val="22"/>
        </w:rPr>
      </w:pPr>
      <w:r w:rsidRPr="00BA6B2B">
        <w:rPr>
          <w:sz w:val="22"/>
          <w:szCs w:val="22"/>
        </w:rPr>
        <w:t xml:space="preserve">This means that whenever “health” and/or “well/being” were mentioned, these topics (and their own segments) were also raised, and this could be as a positive and/or negative aspects of the review. More importantly, it shows the context in which “health” and/or “well-being” is being mentioned. </w:t>
      </w:r>
      <w:r w:rsidR="00D22092" w:rsidRPr="00E50BB5">
        <w:rPr>
          <w:sz w:val="22"/>
          <w:szCs w:val="22"/>
        </w:rPr>
        <w:fldChar w:fldCharType="begin"/>
      </w:r>
      <w:r w:rsidR="00D22092" w:rsidRPr="00E50BB5">
        <w:rPr>
          <w:sz w:val="22"/>
          <w:szCs w:val="22"/>
        </w:rPr>
        <w:instrText xml:space="preserve"> REF _Ref144310911 \h </w:instrText>
      </w:r>
      <w:r w:rsidR="008B4BC6" w:rsidRPr="00E50BB5">
        <w:rPr>
          <w:sz w:val="22"/>
          <w:szCs w:val="22"/>
        </w:rPr>
        <w:instrText xml:space="preserve"> \* MERGEFORMAT </w:instrText>
      </w:r>
      <w:r w:rsidR="00D22092" w:rsidRPr="00E50BB5">
        <w:rPr>
          <w:sz w:val="22"/>
          <w:szCs w:val="22"/>
        </w:rPr>
      </w:r>
      <w:r w:rsidR="00D22092" w:rsidRPr="00E50BB5">
        <w:rPr>
          <w:sz w:val="22"/>
          <w:szCs w:val="22"/>
        </w:rPr>
        <w:fldChar w:fldCharType="separate"/>
      </w:r>
      <w:r w:rsidR="00D22092" w:rsidRPr="00E50BB5">
        <w:rPr>
          <w:sz w:val="22"/>
          <w:szCs w:val="22"/>
        </w:rPr>
        <w:t>Table 1</w:t>
      </w:r>
      <w:r w:rsidR="00D22092" w:rsidRPr="00E50BB5">
        <w:rPr>
          <w:sz w:val="22"/>
          <w:szCs w:val="22"/>
        </w:rPr>
        <w:fldChar w:fldCharType="end"/>
      </w:r>
      <w:r w:rsidR="00FC44FB" w:rsidRPr="00BA6B2B">
        <w:rPr>
          <w:sz w:val="22"/>
          <w:szCs w:val="22"/>
        </w:rPr>
        <w:t xml:space="preserve"> </w:t>
      </w:r>
      <w:r w:rsidRPr="00BA6B2B">
        <w:rPr>
          <w:sz w:val="22"/>
          <w:szCs w:val="22"/>
        </w:rPr>
        <w:t xml:space="preserve">illustrates all the topics (level 2), segments (level 3) and number of sentiment analysis (level 4) for the whole dataset.  The number of references on the last column refers to the number of times that this topic was mentioned in the whole dataset. The first five topics shown on </w:t>
      </w:r>
      <w:r w:rsidR="005D1C30" w:rsidRPr="00E50BB5">
        <w:rPr>
          <w:sz w:val="22"/>
          <w:szCs w:val="22"/>
        </w:rPr>
        <w:fldChar w:fldCharType="begin"/>
      </w:r>
      <w:r w:rsidR="005D1C30" w:rsidRPr="00E50BB5">
        <w:rPr>
          <w:sz w:val="22"/>
          <w:szCs w:val="22"/>
        </w:rPr>
        <w:instrText xml:space="preserve"> REF _Ref144310911 \h </w:instrText>
      </w:r>
      <w:r w:rsidR="008B4BC6" w:rsidRPr="00E50BB5">
        <w:rPr>
          <w:sz w:val="22"/>
          <w:szCs w:val="22"/>
        </w:rPr>
        <w:instrText xml:space="preserve"> \* MERGEFORMAT </w:instrText>
      </w:r>
      <w:r w:rsidR="005D1C30" w:rsidRPr="00E50BB5">
        <w:rPr>
          <w:sz w:val="22"/>
          <w:szCs w:val="22"/>
        </w:rPr>
      </w:r>
      <w:r w:rsidR="005D1C30" w:rsidRPr="00E50BB5">
        <w:rPr>
          <w:sz w:val="22"/>
          <w:szCs w:val="22"/>
        </w:rPr>
        <w:fldChar w:fldCharType="separate"/>
      </w:r>
      <w:r w:rsidR="005D1C30" w:rsidRPr="00E50BB5">
        <w:rPr>
          <w:sz w:val="22"/>
          <w:szCs w:val="22"/>
        </w:rPr>
        <w:t>Table 1</w:t>
      </w:r>
      <w:r w:rsidR="005D1C30" w:rsidRPr="00E50BB5">
        <w:rPr>
          <w:sz w:val="22"/>
          <w:szCs w:val="22"/>
        </w:rPr>
        <w:fldChar w:fldCharType="end"/>
      </w:r>
      <w:r w:rsidRPr="00E50BB5">
        <w:rPr>
          <w:sz w:val="22"/>
          <w:szCs w:val="22"/>
        </w:rPr>
        <w:t xml:space="preserve"> </w:t>
      </w:r>
      <w:r w:rsidRPr="00BA6B2B">
        <w:rPr>
          <w:sz w:val="22"/>
          <w:szCs w:val="22"/>
        </w:rPr>
        <w:t>(“Benefits”, “Organizational culture”, “Leadership &amp; management”, “Working arrangements flexibility” and “Food”)</w:t>
      </w:r>
      <w:r w:rsidRPr="00BA6B2B">
        <w:rPr>
          <w:color w:val="FF0000"/>
          <w:sz w:val="22"/>
          <w:szCs w:val="22"/>
        </w:rPr>
        <w:t xml:space="preserve"> </w:t>
      </w:r>
      <w:r w:rsidRPr="00BA6B2B">
        <w:rPr>
          <w:sz w:val="22"/>
          <w:szCs w:val="22"/>
        </w:rPr>
        <w:t xml:space="preserve">account for up to 70% of the references, and thus was used for the following qualitative analysis of the reviews. </w:t>
      </w:r>
    </w:p>
    <w:p w14:paraId="740AAE82" w14:textId="5C536C1A" w:rsidR="00EF17C8" w:rsidRPr="008B4BC6" w:rsidRDefault="0099098B" w:rsidP="002330F1">
      <w:pPr>
        <w:widowControl w:val="0"/>
        <w:spacing w:before="120" w:after="120"/>
        <w:jc w:val="both"/>
        <w:rPr>
          <w:sz w:val="22"/>
          <w:szCs w:val="22"/>
        </w:rPr>
      </w:pPr>
      <w:r w:rsidRPr="008B4BC6">
        <w:rPr>
          <w:color w:val="FF0000"/>
          <w:sz w:val="22"/>
          <w:szCs w:val="22"/>
        </w:rPr>
        <w:fldChar w:fldCharType="begin"/>
      </w:r>
      <w:r w:rsidRPr="008B4BC6">
        <w:rPr>
          <w:sz w:val="22"/>
          <w:szCs w:val="22"/>
        </w:rPr>
        <w:instrText xml:space="preserve"> REF _Ref143855655 \h </w:instrText>
      </w:r>
      <w:r w:rsidR="006045E9" w:rsidRPr="008B4BC6">
        <w:rPr>
          <w:color w:val="FF0000"/>
          <w:sz w:val="22"/>
          <w:szCs w:val="22"/>
        </w:rPr>
        <w:instrText xml:space="preserve"> \* MERGEFORMAT </w:instrText>
      </w:r>
      <w:r w:rsidRPr="008B4BC6">
        <w:rPr>
          <w:color w:val="FF0000"/>
          <w:sz w:val="22"/>
          <w:szCs w:val="22"/>
        </w:rPr>
      </w:r>
      <w:r w:rsidRPr="008B4BC6">
        <w:rPr>
          <w:color w:val="FF0000"/>
          <w:sz w:val="22"/>
          <w:szCs w:val="22"/>
        </w:rPr>
        <w:fldChar w:fldCharType="separate"/>
      </w:r>
      <w:r w:rsidRPr="008B4BC6">
        <w:rPr>
          <w:sz w:val="22"/>
          <w:szCs w:val="22"/>
        </w:rPr>
        <w:t xml:space="preserve">Table </w:t>
      </w:r>
      <w:r w:rsidRPr="008B4BC6">
        <w:rPr>
          <w:noProof/>
          <w:sz w:val="22"/>
          <w:szCs w:val="22"/>
        </w:rPr>
        <w:t>2</w:t>
      </w:r>
      <w:r w:rsidRPr="008B4BC6">
        <w:rPr>
          <w:color w:val="FF0000"/>
          <w:sz w:val="22"/>
          <w:szCs w:val="22"/>
        </w:rPr>
        <w:fldChar w:fldCharType="end"/>
      </w:r>
      <w:r w:rsidR="00401152" w:rsidRPr="008B4BC6">
        <w:rPr>
          <w:sz w:val="22"/>
          <w:szCs w:val="22"/>
        </w:rPr>
        <w:t xml:space="preserve"> </w:t>
      </w:r>
      <w:r w:rsidR="00E438DF" w:rsidRPr="008B4BC6">
        <w:rPr>
          <w:sz w:val="22"/>
          <w:szCs w:val="22"/>
        </w:rPr>
        <w:t xml:space="preserve">illustrate </w:t>
      </w:r>
      <w:r w:rsidR="003C30C2" w:rsidRPr="008B4BC6">
        <w:rPr>
          <w:sz w:val="22"/>
          <w:szCs w:val="22"/>
        </w:rPr>
        <w:t>th</w:t>
      </w:r>
      <w:r w:rsidR="005F6397" w:rsidRPr="008B4BC6">
        <w:rPr>
          <w:sz w:val="22"/>
          <w:szCs w:val="22"/>
        </w:rPr>
        <w:t xml:space="preserve">e number of </w:t>
      </w:r>
      <w:r w:rsidR="00114837" w:rsidRPr="008B4BC6">
        <w:rPr>
          <w:sz w:val="22"/>
          <w:szCs w:val="22"/>
        </w:rPr>
        <w:t>references</w:t>
      </w:r>
      <w:r w:rsidR="005F6397" w:rsidRPr="008B4BC6">
        <w:rPr>
          <w:sz w:val="22"/>
          <w:szCs w:val="22"/>
        </w:rPr>
        <w:t xml:space="preserve"> </w:t>
      </w:r>
      <w:r w:rsidR="00E51B6E" w:rsidRPr="008B4BC6">
        <w:rPr>
          <w:sz w:val="22"/>
          <w:szCs w:val="22"/>
        </w:rPr>
        <w:t xml:space="preserve">between job position and all the </w:t>
      </w:r>
      <w:r w:rsidR="00027D6D" w:rsidRPr="008B4BC6">
        <w:rPr>
          <w:sz w:val="22"/>
          <w:szCs w:val="22"/>
        </w:rPr>
        <w:t xml:space="preserve">five most relevant </w:t>
      </w:r>
      <w:r w:rsidR="0027421A" w:rsidRPr="008B4BC6">
        <w:rPr>
          <w:sz w:val="22"/>
          <w:szCs w:val="22"/>
        </w:rPr>
        <w:t xml:space="preserve">topics </w:t>
      </w:r>
      <w:r w:rsidR="00114837" w:rsidRPr="008B4BC6">
        <w:rPr>
          <w:sz w:val="22"/>
          <w:szCs w:val="22"/>
        </w:rPr>
        <w:t>generated for this study</w:t>
      </w:r>
      <w:r w:rsidR="00E51B6E" w:rsidRPr="008B4BC6">
        <w:rPr>
          <w:sz w:val="22"/>
          <w:szCs w:val="22"/>
        </w:rPr>
        <w:t xml:space="preserve">. </w:t>
      </w:r>
      <w:r w:rsidR="009549EC" w:rsidRPr="008B4BC6">
        <w:rPr>
          <w:sz w:val="22"/>
          <w:szCs w:val="22"/>
        </w:rPr>
        <w:t xml:space="preserve">“Benefits” is the topic </w:t>
      </w:r>
      <w:r w:rsidR="008E7418" w:rsidRPr="008B4BC6">
        <w:rPr>
          <w:sz w:val="22"/>
          <w:szCs w:val="22"/>
        </w:rPr>
        <w:t xml:space="preserve">mostly </w:t>
      </w:r>
      <w:r w:rsidR="009549EC" w:rsidRPr="008B4BC6">
        <w:rPr>
          <w:sz w:val="22"/>
          <w:szCs w:val="22"/>
        </w:rPr>
        <w:t>raised by</w:t>
      </w:r>
      <w:r w:rsidR="008E7418" w:rsidRPr="008B4BC6">
        <w:rPr>
          <w:sz w:val="22"/>
          <w:szCs w:val="22"/>
        </w:rPr>
        <w:t xml:space="preserve"> all job positions.</w:t>
      </w:r>
      <w:r w:rsidR="00A44D4F" w:rsidRPr="008B4BC6">
        <w:rPr>
          <w:sz w:val="22"/>
          <w:szCs w:val="22"/>
        </w:rPr>
        <w:t xml:space="preserve"> </w:t>
      </w:r>
      <w:r w:rsidR="00551C9B" w:rsidRPr="008B4BC6">
        <w:rPr>
          <w:sz w:val="22"/>
          <w:szCs w:val="22"/>
        </w:rPr>
        <w:t>“</w:t>
      </w:r>
      <w:r w:rsidR="00B2569A" w:rsidRPr="008B4BC6">
        <w:rPr>
          <w:sz w:val="22"/>
          <w:szCs w:val="22"/>
        </w:rPr>
        <w:t>Organizational culture</w:t>
      </w:r>
      <w:r w:rsidR="00551C9B" w:rsidRPr="008B4BC6">
        <w:rPr>
          <w:sz w:val="22"/>
          <w:szCs w:val="22"/>
        </w:rPr>
        <w:t xml:space="preserve">” was </w:t>
      </w:r>
      <w:r w:rsidR="00096C3F" w:rsidRPr="008B4BC6">
        <w:rPr>
          <w:sz w:val="22"/>
          <w:szCs w:val="22"/>
        </w:rPr>
        <w:t>mostly cited by “Engineers”.</w:t>
      </w:r>
      <w:r w:rsidR="00046784">
        <w:rPr>
          <w:sz w:val="22"/>
          <w:szCs w:val="22"/>
        </w:rPr>
        <w:t xml:space="preserve"> However, “Managers”</w:t>
      </w:r>
      <w:r w:rsidR="00BF0F77" w:rsidRPr="008B4BC6">
        <w:rPr>
          <w:sz w:val="22"/>
          <w:szCs w:val="22"/>
        </w:rPr>
        <w:t xml:space="preserve"> have frequently brought up the same topic.</w:t>
      </w:r>
      <w:r w:rsidR="00E86AAE" w:rsidRPr="008B4BC6">
        <w:rPr>
          <w:sz w:val="22"/>
          <w:szCs w:val="22"/>
        </w:rPr>
        <w:t xml:space="preserve"> “Leadership</w:t>
      </w:r>
      <w:r w:rsidR="00D52F5A" w:rsidRPr="008B4BC6">
        <w:rPr>
          <w:sz w:val="22"/>
          <w:szCs w:val="22"/>
        </w:rPr>
        <w:t xml:space="preserve"> </w:t>
      </w:r>
      <w:r w:rsidR="00E86AAE" w:rsidRPr="008B4BC6">
        <w:rPr>
          <w:sz w:val="22"/>
          <w:szCs w:val="22"/>
        </w:rPr>
        <w:t>Management”</w:t>
      </w:r>
      <w:r w:rsidR="006D1EF6" w:rsidRPr="008B4BC6">
        <w:rPr>
          <w:sz w:val="22"/>
          <w:szCs w:val="22"/>
        </w:rPr>
        <w:t xml:space="preserve"> was </w:t>
      </w:r>
      <w:r w:rsidR="00D80B3F" w:rsidRPr="008B4BC6">
        <w:rPr>
          <w:sz w:val="22"/>
          <w:szCs w:val="22"/>
        </w:rPr>
        <w:t>essentially cited by “Account Executive</w:t>
      </w:r>
      <w:r w:rsidR="00D52F5A" w:rsidRPr="008B4BC6">
        <w:rPr>
          <w:sz w:val="22"/>
          <w:szCs w:val="22"/>
        </w:rPr>
        <w:t>s</w:t>
      </w:r>
      <w:r w:rsidR="00D80B3F" w:rsidRPr="008B4BC6">
        <w:rPr>
          <w:sz w:val="22"/>
          <w:szCs w:val="22"/>
        </w:rPr>
        <w:t>”, “Engineer</w:t>
      </w:r>
      <w:r w:rsidR="00D52F5A" w:rsidRPr="008B4BC6">
        <w:rPr>
          <w:sz w:val="22"/>
          <w:szCs w:val="22"/>
        </w:rPr>
        <w:t>s</w:t>
      </w:r>
      <w:r w:rsidR="00D80B3F" w:rsidRPr="008B4BC6">
        <w:rPr>
          <w:sz w:val="22"/>
          <w:szCs w:val="22"/>
        </w:rPr>
        <w:t>”</w:t>
      </w:r>
      <w:r w:rsidR="008D00C2" w:rsidRPr="008B4BC6">
        <w:rPr>
          <w:sz w:val="22"/>
          <w:szCs w:val="22"/>
        </w:rPr>
        <w:t xml:space="preserve"> and “Others”</w:t>
      </w:r>
      <w:r w:rsidR="001F0A5F" w:rsidRPr="008B4BC6">
        <w:rPr>
          <w:sz w:val="22"/>
          <w:szCs w:val="22"/>
        </w:rPr>
        <w:t>. “Working</w:t>
      </w:r>
      <w:r w:rsidR="00454E96" w:rsidRPr="008B4BC6">
        <w:rPr>
          <w:sz w:val="22"/>
          <w:szCs w:val="22"/>
        </w:rPr>
        <w:t xml:space="preserve"> </w:t>
      </w:r>
      <w:r w:rsidR="001F0A5F" w:rsidRPr="008B4BC6">
        <w:rPr>
          <w:sz w:val="22"/>
          <w:szCs w:val="22"/>
        </w:rPr>
        <w:t>arrangements</w:t>
      </w:r>
      <w:r w:rsidR="00454E96" w:rsidRPr="008B4BC6">
        <w:rPr>
          <w:sz w:val="22"/>
          <w:szCs w:val="22"/>
        </w:rPr>
        <w:t xml:space="preserve"> </w:t>
      </w:r>
      <w:r w:rsidR="001F0A5F" w:rsidRPr="008B4BC6">
        <w:rPr>
          <w:sz w:val="22"/>
          <w:szCs w:val="22"/>
        </w:rPr>
        <w:t xml:space="preserve">flexibility” </w:t>
      </w:r>
      <w:r w:rsidR="00A74307" w:rsidRPr="008B4BC6">
        <w:rPr>
          <w:sz w:val="22"/>
          <w:szCs w:val="22"/>
        </w:rPr>
        <w:t>have shown</w:t>
      </w:r>
      <w:r w:rsidR="00D8106C" w:rsidRPr="008B4BC6">
        <w:rPr>
          <w:sz w:val="22"/>
          <w:szCs w:val="22"/>
        </w:rPr>
        <w:t xml:space="preserve"> to be</w:t>
      </w:r>
      <w:r w:rsidR="00AD72BB" w:rsidRPr="008B4BC6">
        <w:rPr>
          <w:sz w:val="22"/>
          <w:szCs w:val="22"/>
        </w:rPr>
        <w:t xml:space="preserve"> relevant mainly for “Engineers”, who </w:t>
      </w:r>
      <w:r w:rsidR="00B12ACD" w:rsidRPr="008B4BC6">
        <w:rPr>
          <w:sz w:val="22"/>
          <w:szCs w:val="22"/>
        </w:rPr>
        <w:t xml:space="preserve">usually </w:t>
      </w:r>
      <w:r w:rsidR="00941CE3" w:rsidRPr="008B4BC6">
        <w:rPr>
          <w:sz w:val="22"/>
          <w:szCs w:val="22"/>
        </w:rPr>
        <w:t xml:space="preserve">have more flexibility </w:t>
      </w:r>
      <w:r w:rsidR="00A10B7B" w:rsidRPr="008B4BC6">
        <w:rPr>
          <w:sz w:val="22"/>
          <w:szCs w:val="22"/>
        </w:rPr>
        <w:t xml:space="preserve">in terms of ways of working </w:t>
      </w:r>
      <w:r w:rsidR="00941CE3" w:rsidRPr="008B4BC6">
        <w:rPr>
          <w:sz w:val="22"/>
          <w:szCs w:val="22"/>
        </w:rPr>
        <w:t xml:space="preserve">within the </w:t>
      </w:r>
      <w:r w:rsidR="007A3DC4" w:rsidRPr="008B4BC6">
        <w:rPr>
          <w:sz w:val="22"/>
          <w:szCs w:val="22"/>
        </w:rPr>
        <w:t>tech</w:t>
      </w:r>
      <w:r w:rsidR="00941CE3" w:rsidRPr="008B4BC6">
        <w:rPr>
          <w:sz w:val="22"/>
          <w:szCs w:val="22"/>
        </w:rPr>
        <w:t xml:space="preserve"> industry</w:t>
      </w:r>
      <w:r w:rsidR="007A3DC4" w:rsidRPr="008B4BC6">
        <w:rPr>
          <w:sz w:val="22"/>
          <w:szCs w:val="22"/>
        </w:rPr>
        <w:t>, and “Managers”</w:t>
      </w:r>
      <w:r w:rsidR="00441AC2" w:rsidRPr="008B4BC6">
        <w:rPr>
          <w:sz w:val="22"/>
          <w:szCs w:val="22"/>
        </w:rPr>
        <w:t>. Lastly, the number of references for “Food”</w:t>
      </w:r>
      <w:r w:rsidR="00092176" w:rsidRPr="008B4BC6">
        <w:rPr>
          <w:sz w:val="22"/>
          <w:szCs w:val="22"/>
        </w:rPr>
        <w:t xml:space="preserve"> relates to positions such as “Account executive”, “Engineer”</w:t>
      </w:r>
      <w:r w:rsidR="00E579C9" w:rsidRPr="008B4BC6">
        <w:rPr>
          <w:sz w:val="22"/>
          <w:szCs w:val="22"/>
        </w:rPr>
        <w:t xml:space="preserve">, and “Others”. “Food” is mostly related to the availability of healthy snacks, </w:t>
      </w:r>
      <w:r w:rsidR="00CD0C91" w:rsidRPr="008B4BC6">
        <w:rPr>
          <w:sz w:val="22"/>
          <w:szCs w:val="22"/>
        </w:rPr>
        <w:t xml:space="preserve">paid </w:t>
      </w:r>
      <w:r w:rsidR="00E900B3" w:rsidRPr="008B4BC6">
        <w:rPr>
          <w:sz w:val="22"/>
          <w:szCs w:val="22"/>
        </w:rPr>
        <w:t>lunch,</w:t>
      </w:r>
      <w:r w:rsidR="00E579C9" w:rsidRPr="008B4BC6">
        <w:rPr>
          <w:sz w:val="22"/>
          <w:szCs w:val="22"/>
        </w:rPr>
        <w:t xml:space="preserve"> and </w:t>
      </w:r>
      <w:r w:rsidR="00A0750D" w:rsidRPr="008B4BC6">
        <w:rPr>
          <w:sz w:val="22"/>
          <w:szCs w:val="22"/>
        </w:rPr>
        <w:t xml:space="preserve">coffee within the office space. </w:t>
      </w:r>
    </w:p>
    <w:p w14:paraId="605E2AD8" w14:textId="77777777" w:rsidR="00E90E20" w:rsidRDefault="00E90E20" w:rsidP="0019291D">
      <w:pPr>
        <w:widowControl w:val="0"/>
        <w:jc w:val="both"/>
        <w:rPr>
          <w:sz w:val="22"/>
          <w:szCs w:val="22"/>
        </w:rPr>
      </w:pPr>
    </w:p>
    <w:p w14:paraId="4385C6FA" w14:textId="77777777" w:rsidR="002330F1" w:rsidRDefault="002330F1" w:rsidP="0019291D">
      <w:pPr>
        <w:widowControl w:val="0"/>
        <w:jc w:val="both"/>
        <w:rPr>
          <w:sz w:val="22"/>
          <w:szCs w:val="22"/>
        </w:rPr>
      </w:pPr>
    </w:p>
    <w:p w14:paraId="7DADB575" w14:textId="4C3F236A" w:rsidR="00630B9D" w:rsidRDefault="00630B9D" w:rsidP="0019291D">
      <w:pPr>
        <w:pStyle w:val="Caption"/>
        <w:widowControl w:val="0"/>
      </w:pPr>
      <w:r w:rsidRPr="00630B9D">
        <w:rPr>
          <w:b/>
          <w:bCs w:val="0"/>
          <w:sz w:val="24"/>
          <w:szCs w:val="24"/>
        </w:rPr>
        <w:lastRenderedPageBreak/>
        <w:t xml:space="preserve">Table </w:t>
      </w:r>
      <w:r w:rsidRPr="00630B9D">
        <w:rPr>
          <w:b/>
          <w:bCs w:val="0"/>
          <w:sz w:val="24"/>
          <w:szCs w:val="24"/>
        </w:rPr>
        <w:fldChar w:fldCharType="begin"/>
      </w:r>
      <w:r w:rsidRPr="00630B9D">
        <w:rPr>
          <w:b/>
          <w:bCs w:val="0"/>
          <w:sz w:val="24"/>
          <w:szCs w:val="24"/>
        </w:rPr>
        <w:instrText xml:space="preserve"> SEQ Table \* ARABIC </w:instrText>
      </w:r>
      <w:r w:rsidRPr="00630B9D">
        <w:rPr>
          <w:b/>
          <w:bCs w:val="0"/>
          <w:sz w:val="24"/>
          <w:szCs w:val="24"/>
        </w:rPr>
        <w:fldChar w:fldCharType="separate"/>
      </w:r>
      <w:r w:rsidR="005801F5">
        <w:rPr>
          <w:b/>
          <w:bCs w:val="0"/>
          <w:noProof/>
          <w:sz w:val="24"/>
          <w:szCs w:val="24"/>
        </w:rPr>
        <w:t>2</w:t>
      </w:r>
      <w:r w:rsidRPr="00630B9D">
        <w:rPr>
          <w:b/>
          <w:bCs w:val="0"/>
          <w:sz w:val="24"/>
          <w:szCs w:val="24"/>
        </w:rPr>
        <w:fldChar w:fldCharType="end"/>
      </w:r>
      <w:r w:rsidRPr="00630B9D">
        <w:rPr>
          <w:b/>
          <w:bCs w:val="0"/>
          <w:sz w:val="24"/>
          <w:szCs w:val="24"/>
        </w:rPr>
        <w:t>: Number of references by job positions.</w:t>
      </w:r>
    </w:p>
    <w:p w14:paraId="264D437F" w14:textId="03C95FF5" w:rsidR="00E90E20" w:rsidRPr="006045E9" w:rsidRDefault="00E90E20" w:rsidP="0019291D">
      <w:pPr>
        <w:widowControl w:val="0"/>
        <w:jc w:val="both"/>
        <w:rPr>
          <w:sz w:val="22"/>
          <w:szCs w:val="22"/>
        </w:rPr>
      </w:pPr>
      <w:r w:rsidRPr="00E90E20">
        <w:rPr>
          <w:noProof/>
        </w:rPr>
        <w:drawing>
          <wp:inline distT="0" distB="0" distL="0" distR="0" wp14:anchorId="790DC2E9" wp14:editId="05474BAE">
            <wp:extent cx="6120130" cy="1931670"/>
            <wp:effectExtent l="0" t="0" r="0" b="0"/>
            <wp:docPr id="107177920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1931670"/>
                    </a:xfrm>
                    <a:prstGeom prst="rect">
                      <a:avLst/>
                    </a:prstGeom>
                    <a:noFill/>
                    <a:ln>
                      <a:noFill/>
                    </a:ln>
                  </pic:spPr>
                </pic:pic>
              </a:graphicData>
            </a:graphic>
          </wp:inline>
        </w:drawing>
      </w:r>
    </w:p>
    <w:p w14:paraId="3AFE402E" w14:textId="31E5704F" w:rsidR="004B6925" w:rsidRDefault="0023381B" w:rsidP="0019291D">
      <w:pPr>
        <w:pStyle w:val="Heading3"/>
        <w:keepNext w:val="0"/>
        <w:widowControl w:val="0"/>
      </w:pPr>
      <w:r>
        <w:t>Qualitative analysis of the main reviews</w:t>
      </w:r>
    </w:p>
    <w:p w14:paraId="53105F6F" w14:textId="29A2F16B" w:rsidR="00BF3D52" w:rsidRPr="008B4BC6" w:rsidRDefault="00B84866" w:rsidP="002330F1">
      <w:pPr>
        <w:widowControl w:val="0"/>
        <w:spacing w:before="120" w:after="120"/>
        <w:jc w:val="both"/>
        <w:rPr>
          <w:sz w:val="22"/>
          <w:szCs w:val="22"/>
        </w:rPr>
      </w:pPr>
      <w:r w:rsidRPr="008B4BC6">
        <w:rPr>
          <w:sz w:val="22"/>
          <w:szCs w:val="22"/>
        </w:rPr>
        <w:t xml:space="preserve">Reviews </w:t>
      </w:r>
      <w:r w:rsidR="00C1698D" w:rsidRPr="008B4BC6">
        <w:rPr>
          <w:sz w:val="22"/>
          <w:szCs w:val="22"/>
        </w:rPr>
        <w:t>relate</w:t>
      </w:r>
      <w:r w:rsidR="00D52F5A" w:rsidRPr="008B4BC6">
        <w:rPr>
          <w:sz w:val="22"/>
          <w:szCs w:val="22"/>
        </w:rPr>
        <w:t>d</w:t>
      </w:r>
      <w:r w:rsidR="00C1698D" w:rsidRPr="008B4BC6">
        <w:rPr>
          <w:sz w:val="22"/>
          <w:szCs w:val="22"/>
        </w:rPr>
        <w:t xml:space="preserve"> to the fi</w:t>
      </w:r>
      <w:r w:rsidR="0088325D" w:rsidRPr="008B4BC6">
        <w:rPr>
          <w:sz w:val="22"/>
          <w:szCs w:val="22"/>
        </w:rPr>
        <w:t>v</w:t>
      </w:r>
      <w:r w:rsidR="00C1698D" w:rsidRPr="008B4BC6">
        <w:rPr>
          <w:sz w:val="22"/>
          <w:szCs w:val="22"/>
        </w:rPr>
        <w:t xml:space="preserve">e most cited </w:t>
      </w:r>
      <w:r w:rsidR="007958D0" w:rsidRPr="008B4BC6">
        <w:rPr>
          <w:sz w:val="22"/>
          <w:szCs w:val="22"/>
        </w:rPr>
        <w:t>topics</w:t>
      </w:r>
      <w:r w:rsidR="00C1698D" w:rsidRPr="008B4BC6">
        <w:rPr>
          <w:sz w:val="22"/>
          <w:szCs w:val="22"/>
        </w:rPr>
        <w:t xml:space="preserve"> were</w:t>
      </w:r>
      <w:r w:rsidR="0088325D" w:rsidRPr="008B4BC6">
        <w:rPr>
          <w:sz w:val="22"/>
          <w:szCs w:val="22"/>
        </w:rPr>
        <w:t xml:space="preserve"> individually</w:t>
      </w:r>
      <w:r w:rsidR="00C1698D" w:rsidRPr="008B4BC6">
        <w:rPr>
          <w:sz w:val="22"/>
          <w:szCs w:val="22"/>
        </w:rPr>
        <w:t xml:space="preserve"> analys</w:t>
      </w:r>
      <w:r w:rsidR="0088325D" w:rsidRPr="008B4BC6">
        <w:rPr>
          <w:sz w:val="22"/>
          <w:szCs w:val="22"/>
        </w:rPr>
        <w:t>ed.</w:t>
      </w:r>
      <w:r w:rsidR="005801F5">
        <w:rPr>
          <w:sz w:val="22"/>
          <w:szCs w:val="22"/>
        </w:rPr>
        <w:t xml:space="preserve"> </w:t>
      </w:r>
      <w:r w:rsidR="00793EF9" w:rsidRPr="008B4BC6">
        <w:rPr>
          <w:sz w:val="22"/>
          <w:szCs w:val="22"/>
        </w:rPr>
        <w:t xml:space="preserve"> </w:t>
      </w:r>
      <w:r w:rsidR="005801F5" w:rsidRPr="005801F5">
        <w:rPr>
          <w:sz w:val="22"/>
          <w:szCs w:val="22"/>
        </w:rPr>
        <w:fldChar w:fldCharType="begin"/>
      </w:r>
      <w:r w:rsidR="005801F5">
        <w:rPr>
          <w:sz w:val="22"/>
          <w:szCs w:val="22"/>
        </w:rPr>
        <w:instrText xml:space="preserve"> REF _Ref144484103 \h  \* MERGEFORMAT </w:instrText>
      </w:r>
      <w:r w:rsidR="005801F5" w:rsidRPr="005801F5">
        <w:rPr>
          <w:sz w:val="22"/>
          <w:szCs w:val="22"/>
        </w:rPr>
      </w:r>
      <w:r w:rsidR="005801F5" w:rsidRPr="005801F5">
        <w:rPr>
          <w:sz w:val="22"/>
          <w:szCs w:val="22"/>
        </w:rPr>
        <w:fldChar w:fldCharType="separate"/>
      </w:r>
      <w:r w:rsidR="005801F5" w:rsidRPr="005801F5">
        <w:rPr>
          <w:sz w:val="22"/>
          <w:szCs w:val="22"/>
        </w:rPr>
        <w:t>Table 3</w:t>
      </w:r>
      <w:r w:rsidR="005801F5" w:rsidRPr="005801F5">
        <w:rPr>
          <w:sz w:val="22"/>
          <w:szCs w:val="22"/>
        </w:rPr>
        <w:fldChar w:fldCharType="end"/>
      </w:r>
      <w:r w:rsidR="00E50BB5">
        <w:rPr>
          <w:sz w:val="22"/>
          <w:szCs w:val="22"/>
        </w:rPr>
        <w:t xml:space="preserve"> outlines the </w:t>
      </w:r>
      <w:r w:rsidR="00E50BB5" w:rsidRPr="008B4BC6">
        <w:rPr>
          <w:sz w:val="22"/>
          <w:szCs w:val="22"/>
        </w:rPr>
        <w:t>reviews referring to positive and negative evaluation</w:t>
      </w:r>
      <w:r w:rsidR="00E50BB5">
        <w:rPr>
          <w:sz w:val="22"/>
          <w:szCs w:val="22"/>
        </w:rPr>
        <w:t xml:space="preserve"> of the five </w:t>
      </w:r>
      <w:r w:rsidR="005801F5">
        <w:rPr>
          <w:sz w:val="22"/>
          <w:szCs w:val="22"/>
        </w:rPr>
        <w:t>main</w:t>
      </w:r>
      <w:r w:rsidR="00E50BB5">
        <w:rPr>
          <w:sz w:val="22"/>
          <w:szCs w:val="22"/>
        </w:rPr>
        <w:t xml:space="preserve"> topics. </w:t>
      </w:r>
      <w:r w:rsidR="00842111" w:rsidRPr="008B4BC6">
        <w:rPr>
          <w:sz w:val="22"/>
          <w:szCs w:val="22"/>
        </w:rPr>
        <w:t>“</w:t>
      </w:r>
      <w:r w:rsidR="001F2A25" w:rsidRPr="008B4BC6">
        <w:rPr>
          <w:sz w:val="22"/>
          <w:szCs w:val="22"/>
        </w:rPr>
        <w:t>Benefits</w:t>
      </w:r>
      <w:r w:rsidR="00842111" w:rsidRPr="008B4BC6">
        <w:rPr>
          <w:sz w:val="22"/>
          <w:szCs w:val="22"/>
        </w:rPr>
        <w:t>”</w:t>
      </w:r>
      <w:r w:rsidR="001F2A25" w:rsidRPr="008B4BC6">
        <w:rPr>
          <w:sz w:val="22"/>
          <w:szCs w:val="22"/>
        </w:rPr>
        <w:t xml:space="preserve"> is the </w:t>
      </w:r>
      <w:r w:rsidR="00DD5EF4">
        <w:rPr>
          <w:sz w:val="22"/>
          <w:szCs w:val="22"/>
        </w:rPr>
        <w:t>topic</w:t>
      </w:r>
      <w:r w:rsidR="001F2A25" w:rsidRPr="008B4BC6">
        <w:rPr>
          <w:sz w:val="22"/>
          <w:szCs w:val="22"/>
        </w:rPr>
        <w:t xml:space="preserve"> with more positive reviews</w:t>
      </w:r>
      <w:r w:rsidR="003F430C" w:rsidRPr="008B4BC6">
        <w:rPr>
          <w:sz w:val="22"/>
          <w:szCs w:val="22"/>
        </w:rPr>
        <w:t xml:space="preserve"> from </w:t>
      </w:r>
      <w:r w:rsidR="00680728" w:rsidRPr="008B4BC6">
        <w:rPr>
          <w:sz w:val="22"/>
          <w:szCs w:val="22"/>
        </w:rPr>
        <w:t>all</w:t>
      </w:r>
      <w:r w:rsidR="003F430C" w:rsidRPr="008B4BC6">
        <w:rPr>
          <w:sz w:val="22"/>
          <w:szCs w:val="22"/>
        </w:rPr>
        <w:t xml:space="preserve"> the data set. </w:t>
      </w:r>
      <w:r w:rsidR="00D52F5A" w:rsidRPr="008B4BC6">
        <w:rPr>
          <w:sz w:val="22"/>
          <w:szCs w:val="22"/>
        </w:rPr>
        <w:t xml:space="preserve"> When examining in more detail, the </w:t>
      </w:r>
      <w:r w:rsidR="000A359A" w:rsidRPr="008B4BC6">
        <w:rPr>
          <w:sz w:val="22"/>
          <w:szCs w:val="22"/>
        </w:rPr>
        <w:t>keyword</w:t>
      </w:r>
      <w:r w:rsidR="00D52F5A" w:rsidRPr="008B4BC6">
        <w:rPr>
          <w:sz w:val="22"/>
          <w:szCs w:val="22"/>
        </w:rPr>
        <w:t xml:space="preserve"> “Health” was mostly cited in the context of health insurance, rather than reference to the office or workplace environment.</w:t>
      </w:r>
      <w:r w:rsidR="004216F8" w:rsidRPr="008B4BC6">
        <w:rPr>
          <w:sz w:val="22"/>
          <w:szCs w:val="22"/>
        </w:rPr>
        <w:t xml:space="preserve"> </w:t>
      </w:r>
      <w:r w:rsidR="00D52F5A" w:rsidRPr="008B4BC6">
        <w:rPr>
          <w:sz w:val="22"/>
          <w:szCs w:val="22"/>
        </w:rPr>
        <w:t xml:space="preserve">Other aspects noted within their part of the review, also </w:t>
      </w:r>
      <w:r w:rsidR="006438C2" w:rsidRPr="008B4BC6">
        <w:rPr>
          <w:sz w:val="22"/>
          <w:szCs w:val="22"/>
        </w:rPr>
        <w:t xml:space="preserve">mentioned other benefits </w:t>
      </w:r>
      <w:r w:rsidR="00D52F5A" w:rsidRPr="008B4BC6">
        <w:rPr>
          <w:sz w:val="22"/>
          <w:szCs w:val="22"/>
        </w:rPr>
        <w:t>related to</w:t>
      </w:r>
      <w:r w:rsidR="006438C2" w:rsidRPr="008B4BC6">
        <w:rPr>
          <w:sz w:val="22"/>
          <w:szCs w:val="22"/>
        </w:rPr>
        <w:t xml:space="preserve"> </w:t>
      </w:r>
      <w:r w:rsidR="00A035DF" w:rsidRPr="008B4BC6">
        <w:rPr>
          <w:sz w:val="22"/>
          <w:szCs w:val="22"/>
        </w:rPr>
        <w:t>“</w:t>
      </w:r>
      <w:r w:rsidR="006438C2" w:rsidRPr="008B4BC6">
        <w:rPr>
          <w:sz w:val="22"/>
          <w:szCs w:val="22"/>
        </w:rPr>
        <w:t>Education</w:t>
      </w:r>
      <w:r w:rsidR="00A035DF" w:rsidRPr="008B4BC6">
        <w:rPr>
          <w:sz w:val="22"/>
          <w:szCs w:val="22"/>
        </w:rPr>
        <w:t>”</w:t>
      </w:r>
      <w:r w:rsidR="00D52F5A" w:rsidRPr="008B4BC6">
        <w:rPr>
          <w:sz w:val="22"/>
          <w:szCs w:val="22"/>
        </w:rPr>
        <w:t xml:space="preserve"> opportunities</w:t>
      </w:r>
      <w:r w:rsidR="006438C2" w:rsidRPr="008B4BC6">
        <w:rPr>
          <w:sz w:val="22"/>
          <w:szCs w:val="22"/>
        </w:rPr>
        <w:t xml:space="preserve">, </w:t>
      </w:r>
      <w:r w:rsidR="005E25F1" w:rsidRPr="008B4BC6">
        <w:rPr>
          <w:sz w:val="22"/>
          <w:szCs w:val="22"/>
        </w:rPr>
        <w:t xml:space="preserve">access to </w:t>
      </w:r>
      <w:r w:rsidR="00A035DF" w:rsidRPr="008B4BC6">
        <w:rPr>
          <w:sz w:val="22"/>
          <w:szCs w:val="22"/>
        </w:rPr>
        <w:t>“</w:t>
      </w:r>
      <w:r w:rsidR="005E25F1" w:rsidRPr="008B4BC6">
        <w:rPr>
          <w:sz w:val="22"/>
          <w:szCs w:val="22"/>
        </w:rPr>
        <w:t>Gym Membership</w:t>
      </w:r>
      <w:r w:rsidR="00D52F5A" w:rsidRPr="008B4BC6">
        <w:rPr>
          <w:sz w:val="22"/>
          <w:szCs w:val="22"/>
        </w:rPr>
        <w:t>s</w:t>
      </w:r>
      <w:r w:rsidR="00A035DF" w:rsidRPr="008B4BC6">
        <w:rPr>
          <w:sz w:val="22"/>
          <w:szCs w:val="22"/>
        </w:rPr>
        <w:t>”</w:t>
      </w:r>
      <w:r w:rsidR="00DF1142" w:rsidRPr="008B4BC6">
        <w:rPr>
          <w:sz w:val="22"/>
          <w:szCs w:val="22"/>
        </w:rPr>
        <w:t xml:space="preserve">, </w:t>
      </w:r>
      <w:r w:rsidR="00A035DF" w:rsidRPr="008B4BC6">
        <w:rPr>
          <w:sz w:val="22"/>
          <w:szCs w:val="22"/>
        </w:rPr>
        <w:t xml:space="preserve">different kinds of </w:t>
      </w:r>
      <w:r w:rsidR="00DD5EF4">
        <w:rPr>
          <w:sz w:val="22"/>
          <w:szCs w:val="22"/>
        </w:rPr>
        <w:t>“</w:t>
      </w:r>
      <w:r w:rsidR="00A035DF" w:rsidRPr="008B4BC6">
        <w:rPr>
          <w:sz w:val="22"/>
          <w:szCs w:val="22"/>
        </w:rPr>
        <w:t>Leave</w:t>
      </w:r>
      <w:r w:rsidR="00DD5EF4">
        <w:rPr>
          <w:sz w:val="22"/>
          <w:szCs w:val="22"/>
        </w:rPr>
        <w:t>”</w:t>
      </w:r>
      <w:r w:rsidR="003B1C66" w:rsidRPr="008B4BC6">
        <w:rPr>
          <w:sz w:val="22"/>
          <w:szCs w:val="22"/>
        </w:rPr>
        <w:t>, such as parental or personal leave</w:t>
      </w:r>
      <w:r w:rsidR="00A035DF" w:rsidRPr="008B4BC6">
        <w:rPr>
          <w:sz w:val="22"/>
          <w:szCs w:val="22"/>
        </w:rPr>
        <w:t>, “Volunteers opportunities” and access to “</w:t>
      </w:r>
      <w:r w:rsidR="00133614">
        <w:rPr>
          <w:sz w:val="22"/>
          <w:szCs w:val="22"/>
        </w:rPr>
        <w:t>Well-being</w:t>
      </w:r>
      <w:r w:rsidR="00A035DF" w:rsidRPr="008B4BC6">
        <w:rPr>
          <w:sz w:val="22"/>
          <w:szCs w:val="22"/>
        </w:rPr>
        <w:t xml:space="preserve"> allowance”</w:t>
      </w:r>
      <w:r w:rsidR="004E1DF8" w:rsidRPr="008B4BC6">
        <w:rPr>
          <w:sz w:val="22"/>
          <w:szCs w:val="22"/>
        </w:rPr>
        <w:t xml:space="preserve">, which refers to </w:t>
      </w:r>
      <w:r w:rsidR="00300FAA" w:rsidRPr="008B4BC6">
        <w:rPr>
          <w:sz w:val="22"/>
          <w:szCs w:val="22"/>
        </w:rPr>
        <w:t>paid recharge days</w:t>
      </w:r>
      <w:r w:rsidR="00652B4B" w:rsidRPr="008B4BC6">
        <w:rPr>
          <w:sz w:val="22"/>
          <w:szCs w:val="22"/>
        </w:rPr>
        <w:t xml:space="preserve"> for personal wellness</w:t>
      </w:r>
      <w:r w:rsidR="00C21FB0" w:rsidRPr="008B4BC6">
        <w:rPr>
          <w:sz w:val="22"/>
          <w:szCs w:val="22"/>
        </w:rPr>
        <w:t>, well</w:t>
      </w:r>
      <w:r w:rsidR="00A42822" w:rsidRPr="008B4BC6">
        <w:rPr>
          <w:sz w:val="22"/>
          <w:szCs w:val="22"/>
        </w:rPr>
        <w:t>-</w:t>
      </w:r>
      <w:r w:rsidR="00C21FB0" w:rsidRPr="008B4BC6">
        <w:rPr>
          <w:sz w:val="22"/>
          <w:szCs w:val="22"/>
        </w:rPr>
        <w:t>be</w:t>
      </w:r>
      <w:r w:rsidR="00A42822" w:rsidRPr="008B4BC6">
        <w:rPr>
          <w:sz w:val="22"/>
          <w:szCs w:val="22"/>
        </w:rPr>
        <w:t>i</w:t>
      </w:r>
      <w:r w:rsidR="00C21FB0" w:rsidRPr="008B4BC6">
        <w:rPr>
          <w:sz w:val="22"/>
          <w:szCs w:val="22"/>
        </w:rPr>
        <w:t>ng</w:t>
      </w:r>
      <w:r w:rsidR="00A42822" w:rsidRPr="008B4BC6">
        <w:rPr>
          <w:sz w:val="22"/>
          <w:szCs w:val="22"/>
        </w:rPr>
        <w:t xml:space="preserve"> and/or mental health services</w:t>
      </w:r>
      <w:r w:rsidR="00C21FB0" w:rsidRPr="008B4BC6">
        <w:rPr>
          <w:sz w:val="22"/>
          <w:szCs w:val="22"/>
        </w:rPr>
        <w:t xml:space="preserve"> covered by the company</w:t>
      </w:r>
      <w:r w:rsidR="00A035DF" w:rsidRPr="008B4BC6">
        <w:rPr>
          <w:sz w:val="22"/>
          <w:szCs w:val="22"/>
        </w:rPr>
        <w:t xml:space="preserve">. </w:t>
      </w:r>
      <w:r w:rsidR="0064193E" w:rsidRPr="008B4BC6">
        <w:rPr>
          <w:sz w:val="22"/>
          <w:szCs w:val="22"/>
        </w:rPr>
        <w:t>Positive reviews on “Benefits”</w:t>
      </w:r>
      <w:r w:rsidR="00E56CBC" w:rsidRPr="008B4BC6">
        <w:rPr>
          <w:sz w:val="22"/>
          <w:szCs w:val="22"/>
        </w:rPr>
        <w:t xml:space="preserve"> a</w:t>
      </w:r>
      <w:r w:rsidR="008953AA" w:rsidRPr="008B4BC6">
        <w:rPr>
          <w:sz w:val="22"/>
          <w:szCs w:val="22"/>
        </w:rPr>
        <w:t>lso include</w:t>
      </w:r>
      <w:r w:rsidR="00E56CBC" w:rsidRPr="008B4BC6">
        <w:rPr>
          <w:sz w:val="22"/>
          <w:szCs w:val="22"/>
        </w:rPr>
        <w:t xml:space="preserve"> comments on</w:t>
      </w:r>
      <w:r w:rsidR="008953AA" w:rsidRPr="008B4BC6">
        <w:rPr>
          <w:sz w:val="22"/>
          <w:szCs w:val="22"/>
        </w:rPr>
        <w:t xml:space="preserve"> great </w:t>
      </w:r>
      <w:r w:rsidR="00D81017" w:rsidRPr="008B4BC6">
        <w:rPr>
          <w:sz w:val="22"/>
          <w:szCs w:val="22"/>
        </w:rPr>
        <w:t>“Leadership</w:t>
      </w:r>
      <w:r w:rsidR="00C152B3" w:rsidRPr="008B4BC6">
        <w:rPr>
          <w:sz w:val="22"/>
          <w:szCs w:val="22"/>
        </w:rPr>
        <w:t xml:space="preserve"> </w:t>
      </w:r>
      <w:r w:rsidR="00D81017" w:rsidRPr="008B4BC6">
        <w:rPr>
          <w:sz w:val="22"/>
          <w:szCs w:val="22"/>
        </w:rPr>
        <w:t>management”</w:t>
      </w:r>
      <w:r w:rsidR="00B82BD8" w:rsidRPr="008B4BC6">
        <w:rPr>
          <w:sz w:val="22"/>
          <w:szCs w:val="22"/>
        </w:rPr>
        <w:t xml:space="preserve">, </w:t>
      </w:r>
      <w:r w:rsidR="00C2091B" w:rsidRPr="008B4BC6">
        <w:rPr>
          <w:sz w:val="22"/>
          <w:szCs w:val="22"/>
        </w:rPr>
        <w:t>“Organizational</w:t>
      </w:r>
      <w:r w:rsidR="00C152B3" w:rsidRPr="008B4BC6">
        <w:rPr>
          <w:sz w:val="22"/>
          <w:szCs w:val="22"/>
        </w:rPr>
        <w:t xml:space="preserve"> </w:t>
      </w:r>
      <w:r w:rsidR="00C2091B" w:rsidRPr="008B4BC6">
        <w:rPr>
          <w:sz w:val="22"/>
          <w:szCs w:val="22"/>
        </w:rPr>
        <w:t>culture”</w:t>
      </w:r>
      <w:r w:rsidR="0032188C" w:rsidRPr="008B4BC6">
        <w:rPr>
          <w:sz w:val="22"/>
          <w:szCs w:val="22"/>
        </w:rPr>
        <w:t>, “Working</w:t>
      </w:r>
      <w:r w:rsidR="00C152B3" w:rsidRPr="008B4BC6">
        <w:rPr>
          <w:sz w:val="22"/>
          <w:szCs w:val="22"/>
        </w:rPr>
        <w:t xml:space="preserve"> </w:t>
      </w:r>
      <w:r w:rsidR="0032188C" w:rsidRPr="008B4BC6">
        <w:rPr>
          <w:sz w:val="22"/>
          <w:szCs w:val="22"/>
        </w:rPr>
        <w:t>environment”</w:t>
      </w:r>
      <w:r w:rsidR="00C83F1C" w:rsidRPr="008B4BC6">
        <w:rPr>
          <w:sz w:val="22"/>
          <w:szCs w:val="22"/>
        </w:rPr>
        <w:t>, “DEI”,</w:t>
      </w:r>
      <w:r w:rsidR="009C1343" w:rsidRPr="008B4BC6">
        <w:rPr>
          <w:sz w:val="22"/>
          <w:szCs w:val="22"/>
        </w:rPr>
        <w:t xml:space="preserve"> and</w:t>
      </w:r>
      <w:r w:rsidR="00B82BD8" w:rsidRPr="008B4BC6">
        <w:rPr>
          <w:sz w:val="22"/>
          <w:szCs w:val="22"/>
        </w:rPr>
        <w:t xml:space="preserve"> </w:t>
      </w:r>
      <w:r w:rsidR="009C1343" w:rsidRPr="008B4BC6">
        <w:rPr>
          <w:sz w:val="22"/>
          <w:szCs w:val="22"/>
        </w:rPr>
        <w:t>“Working</w:t>
      </w:r>
      <w:r w:rsidR="00C152B3" w:rsidRPr="008B4BC6">
        <w:rPr>
          <w:sz w:val="22"/>
          <w:szCs w:val="22"/>
        </w:rPr>
        <w:t xml:space="preserve"> </w:t>
      </w:r>
      <w:r w:rsidR="009C1343" w:rsidRPr="008B4BC6">
        <w:rPr>
          <w:sz w:val="22"/>
          <w:szCs w:val="22"/>
        </w:rPr>
        <w:t>arrangements</w:t>
      </w:r>
      <w:r w:rsidR="00C152B3" w:rsidRPr="008B4BC6">
        <w:rPr>
          <w:sz w:val="22"/>
          <w:szCs w:val="22"/>
        </w:rPr>
        <w:t xml:space="preserve"> </w:t>
      </w:r>
      <w:r w:rsidR="009C1343" w:rsidRPr="008B4BC6">
        <w:rPr>
          <w:sz w:val="22"/>
          <w:szCs w:val="22"/>
        </w:rPr>
        <w:t>flexibility</w:t>
      </w:r>
      <w:r w:rsidR="00BF3D52" w:rsidRPr="008B4BC6">
        <w:rPr>
          <w:sz w:val="22"/>
          <w:szCs w:val="22"/>
        </w:rPr>
        <w:t>”. Although very low, negatives reviews on “Benefits” usually covered the lack of benefits provided by the company, such as access to gym membership and health insurance</w:t>
      </w:r>
      <w:r w:rsidR="005801F5">
        <w:rPr>
          <w:sz w:val="22"/>
          <w:szCs w:val="22"/>
        </w:rPr>
        <w:t>.</w:t>
      </w:r>
      <w:r w:rsidR="00CC79AC" w:rsidRPr="008B4BC6">
        <w:rPr>
          <w:sz w:val="22"/>
          <w:szCs w:val="22"/>
        </w:rPr>
        <w:t xml:space="preserve"> </w:t>
      </w:r>
    </w:p>
    <w:p w14:paraId="0EEAC23F" w14:textId="2DB3B9E3" w:rsidR="00FA084A" w:rsidRPr="008B4BC6" w:rsidRDefault="00800470" w:rsidP="002330F1">
      <w:pPr>
        <w:pStyle w:val="ReferenceList"/>
        <w:widowControl w:val="0"/>
        <w:spacing w:before="120" w:after="120"/>
        <w:rPr>
          <w:szCs w:val="22"/>
        </w:rPr>
      </w:pPr>
      <w:r w:rsidRPr="008B4BC6">
        <w:rPr>
          <w:szCs w:val="22"/>
        </w:rPr>
        <w:t>“Organizational</w:t>
      </w:r>
      <w:r w:rsidR="001413E5" w:rsidRPr="008B4BC6">
        <w:rPr>
          <w:szCs w:val="22"/>
        </w:rPr>
        <w:t xml:space="preserve"> </w:t>
      </w:r>
      <w:r w:rsidRPr="008B4BC6">
        <w:rPr>
          <w:szCs w:val="22"/>
        </w:rPr>
        <w:t xml:space="preserve">culture” is the second most cited </w:t>
      </w:r>
      <w:r w:rsidR="001413E5" w:rsidRPr="008B4BC6">
        <w:rPr>
          <w:szCs w:val="22"/>
        </w:rPr>
        <w:t>topic</w:t>
      </w:r>
      <w:r w:rsidRPr="008B4BC6">
        <w:rPr>
          <w:szCs w:val="22"/>
        </w:rPr>
        <w:t xml:space="preserve">, with 21 positive and 19 negative reviews. Positive reviews shows that a strong organizational culture can be linked to </w:t>
      </w:r>
      <w:r w:rsidR="00FF648B" w:rsidRPr="008B4BC6">
        <w:rPr>
          <w:szCs w:val="22"/>
        </w:rPr>
        <w:t>“Benefits”</w:t>
      </w:r>
      <w:r w:rsidRPr="008B4BC6">
        <w:rPr>
          <w:szCs w:val="22"/>
        </w:rPr>
        <w:t xml:space="preserve"> that includes </w:t>
      </w:r>
      <w:r w:rsidR="00E12015" w:rsidRPr="008B4BC6">
        <w:rPr>
          <w:szCs w:val="22"/>
        </w:rPr>
        <w:t>“Mental</w:t>
      </w:r>
      <w:r w:rsidR="001413E5" w:rsidRPr="008B4BC6">
        <w:rPr>
          <w:szCs w:val="22"/>
        </w:rPr>
        <w:t xml:space="preserve"> </w:t>
      </w:r>
      <w:r w:rsidR="00E12015" w:rsidRPr="008B4BC6">
        <w:rPr>
          <w:szCs w:val="22"/>
        </w:rPr>
        <w:t xml:space="preserve">health” </w:t>
      </w:r>
      <w:r w:rsidRPr="008B4BC6">
        <w:rPr>
          <w:szCs w:val="22"/>
        </w:rPr>
        <w:t xml:space="preserve">(such as </w:t>
      </w:r>
      <w:r w:rsidR="00133614">
        <w:rPr>
          <w:szCs w:val="22"/>
        </w:rPr>
        <w:t>well-being</w:t>
      </w:r>
      <w:r w:rsidRPr="008B4BC6">
        <w:rPr>
          <w:szCs w:val="22"/>
        </w:rPr>
        <w:t xml:space="preserve"> allowance and/or recharge days), </w:t>
      </w:r>
      <w:bookmarkStart w:id="9" w:name="_Hlk143870550"/>
      <w:r w:rsidR="004351B0" w:rsidRPr="008B4BC6">
        <w:rPr>
          <w:szCs w:val="22"/>
        </w:rPr>
        <w:t>“Working</w:t>
      </w:r>
      <w:r w:rsidR="001413E5" w:rsidRPr="008B4BC6">
        <w:rPr>
          <w:szCs w:val="22"/>
        </w:rPr>
        <w:t xml:space="preserve"> </w:t>
      </w:r>
      <w:r w:rsidR="004351B0" w:rsidRPr="008B4BC6">
        <w:rPr>
          <w:szCs w:val="22"/>
        </w:rPr>
        <w:t>arrangements</w:t>
      </w:r>
      <w:r w:rsidR="001413E5" w:rsidRPr="008B4BC6">
        <w:rPr>
          <w:szCs w:val="22"/>
        </w:rPr>
        <w:t xml:space="preserve"> f</w:t>
      </w:r>
      <w:r w:rsidR="004351B0" w:rsidRPr="008B4BC6">
        <w:rPr>
          <w:szCs w:val="22"/>
        </w:rPr>
        <w:t>lexibility”</w:t>
      </w:r>
      <w:r w:rsidR="00C431FB" w:rsidRPr="008B4BC6">
        <w:rPr>
          <w:szCs w:val="22"/>
        </w:rPr>
        <w:t xml:space="preserve"> along </w:t>
      </w:r>
      <w:bookmarkEnd w:id="9"/>
      <w:r w:rsidR="001413E5" w:rsidRPr="008B4BC6">
        <w:rPr>
          <w:szCs w:val="22"/>
        </w:rPr>
        <w:t>with home</w:t>
      </w:r>
      <w:r w:rsidRPr="008B4BC6">
        <w:rPr>
          <w:szCs w:val="22"/>
        </w:rPr>
        <w:t xml:space="preserve"> office budget and </w:t>
      </w:r>
      <w:bookmarkStart w:id="10" w:name="_Hlk143870508"/>
      <w:r w:rsidR="009C5B14" w:rsidRPr="008B4BC6">
        <w:rPr>
          <w:szCs w:val="22"/>
        </w:rPr>
        <w:t>“Leadership</w:t>
      </w:r>
      <w:r w:rsidR="001413E5" w:rsidRPr="008B4BC6">
        <w:rPr>
          <w:szCs w:val="22"/>
        </w:rPr>
        <w:t xml:space="preserve"> &amp; </w:t>
      </w:r>
      <w:bookmarkEnd w:id="10"/>
      <w:r w:rsidR="00DC627F" w:rsidRPr="008B4BC6">
        <w:rPr>
          <w:szCs w:val="22"/>
        </w:rPr>
        <w:t>management”. Negative</w:t>
      </w:r>
      <w:r w:rsidR="00FA084A" w:rsidRPr="008B4BC6">
        <w:rPr>
          <w:szCs w:val="22"/>
        </w:rPr>
        <w:t xml:space="preserve"> reviews on “Organizational culture” shows a tendency of linking “Organizational culture” to “Work life balance”, “Mental health” along with stress and poor “Leadership &amp; management”</w:t>
      </w:r>
      <w:r w:rsidR="005801F5">
        <w:rPr>
          <w:szCs w:val="22"/>
        </w:rPr>
        <w:t xml:space="preserve">. </w:t>
      </w:r>
    </w:p>
    <w:p w14:paraId="6C8CFE4F" w14:textId="5D9DF39E" w:rsidR="00763F6B" w:rsidRPr="002330F1" w:rsidRDefault="00763F6B" w:rsidP="002330F1">
      <w:pPr>
        <w:widowControl w:val="0"/>
        <w:spacing w:before="120" w:after="120"/>
        <w:jc w:val="both"/>
        <w:rPr>
          <w:sz w:val="22"/>
          <w:szCs w:val="22"/>
        </w:rPr>
      </w:pPr>
      <w:r w:rsidRPr="00D66646">
        <w:rPr>
          <w:szCs w:val="22"/>
        </w:rPr>
        <w:t>“Leadership</w:t>
      </w:r>
      <w:r>
        <w:rPr>
          <w:szCs w:val="22"/>
        </w:rPr>
        <w:t xml:space="preserve"> &amp; </w:t>
      </w:r>
      <w:r w:rsidRPr="002330F1">
        <w:rPr>
          <w:sz w:val="22"/>
          <w:szCs w:val="22"/>
        </w:rPr>
        <w:t xml:space="preserve">management”, is the third most cited topic, and the first with the highest number of negative reviews. Reviews often shows that a negative sentiment towards the leadership also lead to complaints in the “Organizational culture”, “Mental health” along with well-being, “Working arrangements flexibility”, and “DEI”. On the other hand, “Leadership &amp; management” has a similar number of positive reviews, when compared to the negative ones. Positive reviews on “Leadership Management” shows that it can impact employee’ turnover, well-being, “Mental health”, “Work life balance”, “Working arrangements flexibility”, and a series of “Benefits” provided by the </w:t>
      </w:r>
      <w:r w:rsidR="00DE2432" w:rsidRPr="002330F1">
        <w:rPr>
          <w:sz w:val="22"/>
          <w:szCs w:val="22"/>
        </w:rPr>
        <w:t>compan</w:t>
      </w:r>
      <w:r w:rsidR="005801F5" w:rsidRPr="002330F1">
        <w:rPr>
          <w:sz w:val="22"/>
          <w:szCs w:val="22"/>
        </w:rPr>
        <w:t xml:space="preserve">y. </w:t>
      </w:r>
      <w:r w:rsidRPr="002330F1">
        <w:rPr>
          <w:sz w:val="22"/>
          <w:szCs w:val="22"/>
        </w:rPr>
        <w:t>It was also identified that some reviews highlighted employee’s turnover and organizations outcomes.</w:t>
      </w:r>
    </w:p>
    <w:p w14:paraId="3BFC2250" w14:textId="4CF7244E" w:rsidR="00E1796E" w:rsidRPr="002330F1" w:rsidRDefault="00FA6D19" w:rsidP="002330F1">
      <w:pPr>
        <w:widowControl w:val="0"/>
        <w:spacing w:before="120" w:after="120"/>
        <w:jc w:val="both"/>
        <w:rPr>
          <w:sz w:val="22"/>
          <w:szCs w:val="22"/>
        </w:rPr>
      </w:pPr>
      <w:r w:rsidRPr="002330F1">
        <w:rPr>
          <w:sz w:val="22"/>
          <w:szCs w:val="22"/>
        </w:rPr>
        <w:t xml:space="preserve">Only two negative reviews </w:t>
      </w:r>
      <w:r w:rsidR="00034C55" w:rsidRPr="002330F1">
        <w:rPr>
          <w:sz w:val="22"/>
          <w:szCs w:val="22"/>
        </w:rPr>
        <w:t>were</w:t>
      </w:r>
      <w:r w:rsidRPr="002330F1">
        <w:rPr>
          <w:sz w:val="22"/>
          <w:szCs w:val="22"/>
        </w:rPr>
        <w:t xml:space="preserve"> found</w:t>
      </w:r>
      <w:r w:rsidR="00C179A6" w:rsidRPr="002330F1">
        <w:rPr>
          <w:sz w:val="22"/>
          <w:szCs w:val="22"/>
        </w:rPr>
        <w:t xml:space="preserve"> under the</w:t>
      </w:r>
      <w:r w:rsidRPr="002330F1">
        <w:rPr>
          <w:sz w:val="22"/>
          <w:szCs w:val="22"/>
        </w:rPr>
        <w:t xml:space="preserve"> </w:t>
      </w:r>
      <w:r w:rsidR="00A81ADE" w:rsidRPr="002330F1">
        <w:rPr>
          <w:sz w:val="22"/>
          <w:szCs w:val="22"/>
        </w:rPr>
        <w:t>“</w:t>
      </w:r>
      <w:r w:rsidR="00545D29" w:rsidRPr="002330F1">
        <w:rPr>
          <w:sz w:val="22"/>
          <w:szCs w:val="22"/>
        </w:rPr>
        <w:t>Working arrangements</w:t>
      </w:r>
      <w:r w:rsidR="005D61C0" w:rsidRPr="002330F1">
        <w:rPr>
          <w:sz w:val="22"/>
          <w:szCs w:val="22"/>
        </w:rPr>
        <w:t xml:space="preserve"> </w:t>
      </w:r>
      <w:r w:rsidR="00A81ADE" w:rsidRPr="002330F1">
        <w:rPr>
          <w:sz w:val="22"/>
          <w:szCs w:val="22"/>
        </w:rPr>
        <w:t>flexibility”</w:t>
      </w:r>
      <w:r w:rsidR="00C179A6" w:rsidRPr="002330F1">
        <w:rPr>
          <w:sz w:val="22"/>
          <w:szCs w:val="22"/>
        </w:rPr>
        <w:t xml:space="preserve"> </w:t>
      </w:r>
      <w:r w:rsidR="00545D29" w:rsidRPr="002330F1">
        <w:rPr>
          <w:sz w:val="22"/>
          <w:szCs w:val="22"/>
        </w:rPr>
        <w:t xml:space="preserve">topic, </w:t>
      </w:r>
      <w:r w:rsidR="00C179A6" w:rsidRPr="002330F1">
        <w:rPr>
          <w:sz w:val="22"/>
          <w:szCs w:val="22"/>
        </w:rPr>
        <w:t xml:space="preserve">and it relates to the </w:t>
      </w:r>
      <w:r w:rsidR="009F4B65" w:rsidRPr="002330F1">
        <w:rPr>
          <w:sz w:val="22"/>
          <w:szCs w:val="22"/>
        </w:rPr>
        <w:t>non-flexible arrangements to be able to work from overseas, along with review</w:t>
      </w:r>
      <w:r w:rsidR="00905A16" w:rsidRPr="002330F1">
        <w:rPr>
          <w:sz w:val="22"/>
          <w:szCs w:val="22"/>
        </w:rPr>
        <w:t>s</w:t>
      </w:r>
      <w:r w:rsidR="009F4B65" w:rsidRPr="002330F1">
        <w:rPr>
          <w:sz w:val="22"/>
          <w:szCs w:val="22"/>
        </w:rPr>
        <w:t xml:space="preserve"> which highlight</w:t>
      </w:r>
      <w:r w:rsidR="00905A16" w:rsidRPr="002330F1">
        <w:rPr>
          <w:sz w:val="22"/>
          <w:szCs w:val="22"/>
        </w:rPr>
        <w:t>s</w:t>
      </w:r>
      <w:r w:rsidR="009F4B65" w:rsidRPr="002330F1">
        <w:rPr>
          <w:sz w:val="22"/>
          <w:szCs w:val="22"/>
        </w:rPr>
        <w:t xml:space="preserve"> the</w:t>
      </w:r>
      <w:r w:rsidR="00905A16" w:rsidRPr="002330F1">
        <w:rPr>
          <w:sz w:val="22"/>
          <w:szCs w:val="22"/>
        </w:rPr>
        <w:t xml:space="preserve"> impact of face-to-face interactions</w:t>
      </w:r>
      <w:r w:rsidR="00F60E60" w:rsidRPr="002330F1">
        <w:rPr>
          <w:sz w:val="22"/>
          <w:szCs w:val="22"/>
        </w:rPr>
        <w:t xml:space="preserve"> and </w:t>
      </w:r>
      <w:r w:rsidR="005801F5" w:rsidRPr="002330F1">
        <w:rPr>
          <w:sz w:val="22"/>
          <w:szCs w:val="22"/>
        </w:rPr>
        <w:t>employee’s</w:t>
      </w:r>
      <w:r w:rsidR="00F60E60" w:rsidRPr="002330F1">
        <w:rPr>
          <w:sz w:val="22"/>
          <w:szCs w:val="22"/>
        </w:rPr>
        <w:t xml:space="preserve"> morale</w:t>
      </w:r>
      <w:r w:rsidR="00905A16" w:rsidRPr="002330F1">
        <w:rPr>
          <w:sz w:val="22"/>
          <w:szCs w:val="22"/>
        </w:rPr>
        <w:t xml:space="preserve"> during</w:t>
      </w:r>
      <w:r w:rsidR="009F4B65" w:rsidRPr="002330F1">
        <w:rPr>
          <w:sz w:val="22"/>
          <w:szCs w:val="22"/>
        </w:rPr>
        <w:t xml:space="preserve"> COVID_19 lockdown</w:t>
      </w:r>
      <w:r w:rsidR="00F60E60" w:rsidRPr="002330F1">
        <w:rPr>
          <w:sz w:val="22"/>
          <w:szCs w:val="22"/>
        </w:rPr>
        <w:t>s</w:t>
      </w:r>
      <w:r w:rsidR="005D61C0" w:rsidRPr="002330F1">
        <w:rPr>
          <w:sz w:val="22"/>
          <w:szCs w:val="22"/>
        </w:rPr>
        <w:t xml:space="preserve">.  Positive reviews on “Working arrangements flexibility” is the second topic with positive reviews in the whole dataset. Reviews shows that flexible work arrangements </w:t>
      </w:r>
      <w:r w:rsidR="00A725BF" w:rsidRPr="002330F1">
        <w:rPr>
          <w:sz w:val="22"/>
          <w:szCs w:val="22"/>
        </w:rPr>
        <w:t>were</w:t>
      </w:r>
      <w:r w:rsidR="005D61C0" w:rsidRPr="002330F1">
        <w:rPr>
          <w:sz w:val="22"/>
          <w:szCs w:val="22"/>
        </w:rPr>
        <w:t xml:space="preserve"> mentioned along with themes related to “Benefits”, “Office</w:t>
      </w:r>
      <w:r w:rsidR="005347A8" w:rsidRPr="002330F1">
        <w:rPr>
          <w:sz w:val="22"/>
          <w:szCs w:val="22"/>
        </w:rPr>
        <w:t xml:space="preserve"> in general</w:t>
      </w:r>
      <w:r w:rsidR="005D61C0" w:rsidRPr="002330F1">
        <w:rPr>
          <w:sz w:val="22"/>
          <w:szCs w:val="22"/>
        </w:rPr>
        <w:t>”, “Mental</w:t>
      </w:r>
      <w:r w:rsidR="00E1796E" w:rsidRPr="002330F1">
        <w:rPr>
          <w:sz w:val="22"/>
          <w:szCs w:val="22"/>
        </w:rPr>
        <w:t xml:space="preserve"> </w:t>
      </w:r>
      <w:r w:rsidR="005D61C0" w:rsidRPr="002330F1">
        <w:rPr>
          <w:sz w:val="22"/>
          <w:szCs w:val="22"/>
        </w:rPr>
        <w:t xml:space="preserve">health”, “DEI”, </w:t>
      </w:r>
      <w:proofErr w:type="gramStart"/>
      <w:r w:rsidR="005D61C0" w:rsidRPr="002330F1">
        <w:rPr>
          <w:sz w:val="22"/>
          <w:szCs w:val="22"/>
        </w:rPr>
        <w:t>well-being</w:t>
      </w:r>
      <w:proofErr w:type="gramEnd"/>
      <w:r w:rsidR="005D61C0" w:rsidRPr="002330F1">
        <w:rPr>
          <w:sz w:val="22"/>
          <w:szCs w:val="22"/>
        </w:rPr>
        <w:t xml:space="preserve"> and the ownership over employee’s time management</w:t>
      </w:r>
      <w:r w:rsidR="005801F5" w:rsidRPr="002330F1">
        <w:rPr>
          <w:sz w:val="22"/>
          <w:szCs w:val="22"/>
        </w:rPr>
        <w:t>.</w:t>
      </w:r>
    </w:p>
    <w:p w14:paraId="499A8C3E" w14:textId="77777777" w:rsidR="005801F5" w:rsidRPr="002330F1" w:rsidRDefault="005801F5" w:rsidP="002330F1">
      <w:pPr>
        <w:widowControl w:val="0"/>
        <w:spacing w:before="120" w:after="120"/>
        <w:jc w:val="both"/>
        <w:rPr>
          <w:sz w:val="22"/>
          <w:szCs w:val="22"/>
        </w:rPr>
      </w:pPr>
    </w:p>
    <w:p w14:paraId="313D480F" w14:textId="060A385A" w:rsidR="00F776E4" w:rsidRPr="002330F1" w:rsidRDefault="00EC33AF" w:rsidP="002330F1">
      <w:pPr>
        <w:widowControl w:val="0"/>
        <w:spacing w:before="120" w:after="120"/>
        <w:jc w:val="both"/>
        <w:rPr>
          <w:sz w:val="22"/>
          <w:szCs w:val="22"/>
        </w:rPr>
      </w:pPr>
      <w:r w:rsidRPr="002330F1">
        <w:rPr>
          <w:sz w:val="22"/>
          <w:szCs w:val="22"/>
        </w:rPr>
        <w:t xml:space="preserve">The last </w:t>
      </w:r>
      <w:r w:rsidR="00DD7E03" w:rsidRPr="002330F1">
        <w:rPr>
          <w:sz w:val="22"/>
          <w:szCs w:val="22"/>
        </w:rPr>
        <w:t>topic</w:t>
      </w:r>
      <w:r w:rsidRPr="002330F1">
        <w:rPr>
          <w:sz w:val="22"/>
          <w:szCs w:val="22"/>
        </w:rPr>
        <w:t xml:space="preserve"> refers to “Food” that is usually provided (or not) </w:t>
      </w:r>
      <w:r w:rsidR="00F848FA" w:rsidRPr="002330F1">
        <w:rPr>
          <w:sz w:val="22"/>
          <w:szCs w:val="22"/>
        </w:rPr>
        <w:t>within</w:t>
      </w:r>
      <w:r w:rsidRPr="002330F1">
        <w:rPr>
          <w:sz w:val="22"/>
          <w:szCs w:val="22"/>
        </w:rPr>
        <w:t xml:space="preserve"> the office environment. Negative reviews were mostly on the lack of food or snacks provided by the company. However, positive reviews </w:t>
      </w:r>
      <w:r w:rsidR="00770860" w:rsidRPr="002330F1">
        <w:rPr>
          <w:sz w:val="22"/>
          <w:szCs w:val="22"/>
        </w:rPr>
        <w:t xml:space="preserve">could be divided into general snacks, drinks and meals </w:t>
      </w:r>
      <w:r w:rsidR="007A4D38" w:rsidRPr="002330F1">
        <w:rPr>
          <w:sz w:val="22"/>
          <w:szCs w:val="22"/>
        </w:rPr>
        <w:t>and healthy food options provided in the office space. Although understood as a “Benefit”</w:t>
      </w:r>
      <w:r w:rsidR="00DE1832" w:rsidRPr="002330F1">
        <w:rPr>
          <w:sz w:val="22"/>
          <w:szCs w:val="22"/>
        </w:rPr>
        <w:t>, some reviews highlighted the importance of having a healthy foo</w:t>
      </w:r>
      <w:r w:rsidR="00F72C40" w:rsidRPr="002330F1">
        <w:rPr>
          <w:sz w:val="22"/>
          <w:szCs w:val="22"/>
        </w:rPr>
        <w:t xml:space="preserve">d option available. </w:t>
      </w:r>
    </w:p>
    <w:p w14:paraId="03B19C42" w14:textId="77777777" w:rsidR="009370D7" w:rsidRPr="002330F1" w:rsidRDefault="009370D7" w:rsidP="002330F1">
      <w:pPr>
        <w:widowControl w:val="0"/>
        <w:spacing w:before="120" w:after="120"/>
        <w:jc w:val="both"/>
        <w:rPr>
          <w:sz w:val="22"/>
          <w:szCs w:val="22"/>
        </w:rPr>
      </w:pPr>
    </w:p>
    <w:p w14:paraId="73908DD6" w14:textId="37C4844D" w:rsidR="005801F5" w:rsidRPr="005801F5" w:rsidRDefault="005801F5" w:rsidP="005801F5">
      <w:pPr>
        <w:pStyle w:val="Caption"/>
        <w:keepNext/>
        <w:rPr>
          <w:b/>
          <w:bCs w:val="0"/>
          <w:sz w:val="24"/>
          <w:szCs w:val="24"/>
        </w:rPr>
      </w:pPr>
      <w:bookmarkStart w:id="11" w:name="_Ref144484103"/>
      <w:r w:rsidRPr="005801F5">
        <w:rPr>
          <w:b/>
          <w:bCs w:val="0"/>
          <w:sz w:val="24"/>
          <w:szCs w:val="24"/>
        </w:rPr>
        <w:lastRenderedPageBreak/>
        <w:t xml:space="preserve">Table </w:t>
      </w:r>
      <w:r w:rsidRPr="005801F5">
        <w:rPr>
          <w:b/>
          <w:bCs w:val="0"/>
          <w:sz w:val="24"/>
          <w:szCs w:val="24"/>
        </w:rPr>
        <w:fldChar w:fldCharType="begin"/>
      </w:r>
      <w:r w:rsidRPr="005801F5">
        <w:rPr>
          <w:b/>
          <w:bCs w:val="0"/>
          <w:sz w:val="24"/>
          <w:szCs w:val="24"/>
        </w:rPr>
        <w:instrText xml:space="preserve"> SEQ Table \* ARABIC </w:instrText>
      </w:r>
      <w:r w:rsidRPr="005801F5">
        <w:rPr>
          <w:b/>
          <w:bCs w:val="0"/>
          <w:sz w:val="24"/>
          <w:szCs w:val="24"/>
        </w:rPr>
        <w:fldChar w:fldCharType="separate"/>
      </w:r>
      <w:r w:rsidRPr="005801F5">
        <w:rPr>
          <w:b/>
          <w:bCs w:val="0"/>
          <w:sz w:val="24"/>
          <w:szCs w:val="24"/>
        </w:rPr>
        <w:t>3</w:t>
      </w:r>
      <w:r w:rsidRPr="005801F5">
        <w:rPr>
          <w:b/>
          <w:bCs w:val="0"/>
          <w:sz w:val="24"/>
          <w:szCs w:val="24"/>
        </w:rPr>
        <w:fldChar w:fldCharType="end"/>
      </w:r>
      <w:bookmarkEnd w:id="11"/>
      <w:r w:rsidRPr="005801F5">
        <w:rPr>
          <w:b/>
          <w:bCs w:val="0"/>
          <w:sz w:val="24"/>
          <w:szCs w:val="24"/>
        </w:rPr>
        <w:t>: Reviews referring to positive and negative evaluation of the five main topics.</w:t>
      </w:r>
    </w:p>
    <w:p w14:paraId="38EC18D6" w14:textId="28F578CD" w:rsidR="009370D7" w:rsidRDefault="009370D7" w:rsidP="001929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color w:val="000000"/>
          <w:sz w:val="22"/>
          <w:szCs w:val="22"/>
        </w:rPr>
      </w:pPr>
      <w:r w:rsidRPr="009370D7">
        <w:rPr>
          <w:noProof/>
        </w:rPr>
        <w:drawing>
          <wp:inline distT="0" distB="0" distL="0" distR="0" wp14:anchorId="247065B5" wp14:editId="0737BC34">
            <wp:extent cx="6120130" cy="5941695"/>
            <wp:effectExtent l="0" t="0" r="0" b="1905"/>
            <wp:docPr id="161236210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5941695"/>
                    </a:xfrm>
                    <a:prstGeom prst="rect">
                      <a:avLst/>
                    </a:prstGeom>
                    <a:noFill/>
                    <a:ln>
                      <a:noFill/>
                    </a:ln>
                  </pic:spPr>
                </pic:pic>
              </a:graphicData>
            </a:graphic>
          </wp:inline>
        </w:drawing>
      </w:r>
    </w:p>
    <w:p w14:paraId="08E79C1F" w14:textId="2639EE04" w:rsidR="00A81ADE" w:rsidRDefault="25459AA7" w:rsidP="00145867">
      <w:pPr>
        <w:pStyle w:val="Heading1"/>
        <w:rPr>
          <w:b w:val="0"/>
          <w:bCs w:val="0"/>
          <w:caps w:val="0"/>
        </w:rPr>
      </w:pPr>
      <w:r w:rsidRPr="12748578">
        <w:t xml:space="preserve">DISCUSSION </w:t>
      </w:r>
    </w:p>
    <w:p w14:paraId="651E3050" w14:textId="1BB6B623" w:rsidR="004424AD" w:rsidRDefault="15C23842" w:rsidP="002330F1">
      <w:pPr>
        <w:widowControl w:val="0"/>
        <w:spacing w:before="120" w:after="120"/>
        <w:jc w:val="both"/>
        <w:rPr>
          <w:sz w:val="22"/>
          <w:szCs w:val="22"/>
        </w:rPr>
      </w:pPr>
      <w:r w:rsidRPr="12748578">
        <w:rPr>
          <w:sz w:val="22"/>
          <w:szCs w:val="22"/>
        </w:rPr>
        <w:t xml:space="preserve">The importance of health and well-being in the workplace has grown in recent years. Understanding employees’ perception of what constitutes health and well-being within the workplace can effectively help organizations provide a better working experience along with improving organizational outcomes. This study offers insights into </w:t>
      </w:r>
      <w:r w:rsidR="3D5A8E2F" w:rsidRPr="12748578">
        <w:rPr>
          <w:sz w:val="22"/>
          <w:szCs w:val="22"/>
        </w:rPr>
        <w:t xml:space="preserve">the context of which employees’ feedback include health and well-being in the </w:t>
      </w:r>
      <w:r w:rsidR="00133614" w:rsidRPr="12748578">
        <w:rPr>
          <w:sz w:val="22"/>
          <w:szCs w:val="22"/>
        </w:rPr>
        <w:t>workplace from</w:t>
      </w:r>
      <w:r w:rsidRPr="12748578">
        <w:rPr>
          <w:sz w:val="22"/>
          <w:szCs w:val="22"/>
        </w:rPr>
        <w:t xml:space="preserve"> </w:t>
      </w:r>
      <w:r w:rsidR="3F6DE622" w:rsidRPr="12748578">
        <w:rPr>
          <w:sz w:val="22"/>
          <w:szCs w:val="22"/>
        </w:rPr>
        <w:t xml:space="preserve">Glassdoor review posts provided by workers of </w:t>
      </w:r>
      <w:r w:rsidRPr="12748578">
        <w:rPr>
          <w:sz w:val="22"/>
          <w:szCs w:val="22"/>
        </w:rPr>
        <w:t>tech companies across Australia. Among 1697 reviews, only 5.18% mentioned “health” and/or “well-being” in different context</w:t>
      </w:r>
      <w:r w:rsidRPr="00133614">
        <w:rPr>
          <w:sz w:val="22"/>
          <w:szCs w:val="22"/>
        </w:rPr>
        <w:t xml:space="preserve">s. </w:t>
      </w:r>
      <w:r w:rsidR="004424AD" w:rsidRPr="00133614">
        <w:rPr>
          <w:sz w:val="22"/>
          <w:szCs w:val="22"/>
        </w:rPr>
        <w:t xml:space="preserve">Studies using similar methodology found even lower percentage when analysing complaints on IEQ in workspaces </w:t>
      </w:r>
      <w:r w:rsidR="004424AD" w:rsidRPr="00133614">
        <w:rPr>
          <w:sz w:val="22"/>
          <w:szCs w:val="22"/>
        </w:rPr>
        <w:fldChar w:fldCharType="begin"/>
      </w:r>
      <w:r w:rsidR="00DF2B63" w:rsidRPr="00133614">
        <w:rPr>
          <w:sz w:val="22"/>
          <w:szCs w:val="22"/>
        </w:rPr>
        <w:instrText xml:space="preserve"> ADDIN ZOTERO_ITEM CSL_CITATION {"citationID":"2ESbN82p","properties":{"formattedCitation":"(Chinazzo, 2021)","plainCitation":"(Chinazzo, 2021)","dontUpdate":true,"noteIndex":0},"citationItems":[{"id":1779,"uris":["http://zotero.org/users/10111922/items/YGCDDWQC"],"itemData":{"id":1779,"type":"article-journal","abstract":"The analysis of occupants’ perception can improve building indoor environmental quality (IEQ). Going beyond conventional surveys, this study presents an innovative analysis of occupants’ feedback about the IEQ of diﬀerent workplaces based on web-scraping and text-mining of online job reviews. A total of 1,158,706 job reviews posted on Glassdoor about 257 large organizations (with more than 10,000 employees) are scraped and analyzed. Within these reviews, 10,593 include complaints about at least one IEQ aspect. The analysis of this large number of feedbacks referring to several workplaces is the ﬁrst of its kind and leads to two main results: (1) IEQ complaints mostly arise in workplaces that are not oﬃce buildings, especially regarding poor thermal and indoor air quality conditions in warehouses, stores, kitchens, and trucks; (2) reviews containing IEQ complaints are more negative than reviews without IEQ complaints. The ﬁrst result highlights the need for IEQ investigations beyond oﬃce buildings. The second result strengthens the potential detrimental eﬀect that uncomfortable IEQ conditions can have on job satisfaction. This study demonstrates the potential of UserGenerated Content and text-mining techniques to analyze the IEQ of workplaces as an alternative to conventional surveys, for scientiﬁc and practical purposes.","container-title":"Building Research &amp; Information","DOI":"10.1080/09613218.2021.1908879","ISSN":"0961-3218, 1466-4321","issue":"6","journalAbbreviation":"Building Research &amp; Information","language":"en","page":"695-713","source":"DOI.org (Crossref)","title":"Investigating the indoor environmental quality of different workplaces through web-scraping and text-mining of Glassdoor reviews","volume":"49","author":[{"family":"Chinazzo","given":"Giorgia"}],"issued":{"date-parts":[["2021",8,18]]}}}],"schema":"https://github.com/citation-style-language/schema/raw/master/csl-citation.json"} </w:instrText>
      </w:r>
      <w:r w:rsidR="004424AD" w:rsidRPr="00133614">
        <w:rPr>
          <w:sz w:val="22"/>
          <w:szCs w:val="22"/>
        </w:rPr>
        <w:fldChar w:fldCharType="separate"/>
      </w:r>
      <w:r w:rsidR="004424AD" w:rsidRPr="00133614">
        <w:rPr>
          <w:sz w:val="22"/>
          <w:szCs w:val="22"/>
        </w:rPr>
        <w:t>(Chinazzo, 2021)</w:t>
      </w:r>
      <w:r w:rsidR="004424AD" w:rsidRPr="00133614">
        <w:rPr>
          <w:sz w:val="22"/>
          <w:szCs w:val="22"/>
        </w:rPr>
        <w:fldChar w:fldCharType="end"/>
      </w:r>
      <w:r w:rsidR="004424AD" w:rsidRPr="00133614">
        <w:rPr>
          <w:sz w:val="22"/>
          <w:szCs w:val="22"/>
        </w:rPr>
        <w:t xml:space="preserve"> and hospitality sector </w:t>
      </w:r>
      <w:r w:rsidR="004424AD" w:rsidRPr="00133614">
        <w:rPr>
          <w:sz w:val="22"/>
          <w:szCs w:val="22"/>
        </w:rPr>
        <w:fldChar w:fldCharType="begin"/>
      </w:r>
      <w:r w:rsidR="00DF2B63" w:rsidRPr="00133614">
        <w:rPr>
          <w:sz w:val="22"/>
          <w:szCs w:val="22"/>
        </w:rPr>
        <w:instrText xml:space="preserve"> ADDIN ZOTERO_ITEM CSL_CITATION {"citationID":"zqErblUy","properties":{"formattedCitation":"(Qi et al., 2017)","plainCitation":"(Qi et al., 2017)","dontUpdate":true,"noteIndex":0},"citationItems":[{"id":33,"uris":["http://zotero.org/users/10111922/items/ASWGBSX7"],"itemData":{"id":33,"type":"article-journal","abstract":"Hotel guest perception of Indoor Environmental Quality (IEQ) is signiﬁcant for both hotel management and IEQ research. This paper used a novel text-mining methodology to analyse guest perception of IEQ through online hotel reviews. More than 160,000 reviews from 70 ﬁve-star hotels were collected from Ctrip.com, the largest travel website in mainland China. Next, a list of IEQ keywords were programmed to extract speciﬁc IEQ problems from these reviews. Finally, a complaint indicator was proposed to evaluate customer IEQ dissatisfaction. The results showed an average of four complaints (about indoor environment) per one hundred online reviews. Air conditioning, noise, and humidity were the top three factors inﬂuencing guest IEQ satisfaction, representing 39, 23, and 19%, respectively. This paper also revealed that a higher IEQ complaint rate resulted in a lower online rating; as such, IEQ rate indirectly affected the business performance of the hotel. This research also considered the baseline energy consumption of 5star hotels; if the annual energy consumption was lower than 150 kWh/m2a, then indoor environmental performance was signiﬁcantly compromised. However, if energy consumption was higher than 150 kWh/ m2a, then there was no obvious negative correlation between the IEQ complaint rate and energy consumption.","container-title":"Building and Environment","DOI":"10.1016/j.buildenv.2016.09.027","ISSN":"03601323","journalAbbreviation":"Building and Environment","language":"en","page":"1-9","source":"DOI.org (Crossref)","title":"Evaluation of perceived indoor environmental quality of five-star hotels in China: An application of online review analysis","title-short":"Evaluation of perceived indoor environmental quality of five-star hotels in China","volume":"111","author":[{"family":"Qi","given":"Meiwei"},{"family":"Li","given":"Xiaofeng"},{"family":"Zhu","given":"Enwei"},{"family":"Shi","given":"Yuchen"}],"issued":{"date-parts":[["2017",1]]}}}],"schema":"https://github.com/citation-style-language/schema/raw/master/csl-citation.json"} </w:instrText>
      </w:r>
      <w:r w:rsidR="004424AD" w:rsidRPr="00133614">
        <w:rPr>
          <w:sz w:val="22"/>
          <w:szCs w:val="22"/>
        </w:rPr>
        <w:fldChar w:fldCharType="separate"/>
      </w:r>
      <w:r w:rsidR="004424AD" w:rsidRPr="00133614">
        <w:rPr>
          <w:sz w:val="22"/>
          <w:szCs w:val="22"/>
        </w:rPr>
        <w:t>(Qi et al., 2017)</w:t>
      </w:r>
      <w:r w:rsidR="004424AD" w:rsidRPr="00133614">
        <w:rPr>
          <w:sz w:val="22"/>
          <w:szCs w:val="22"/>
        </w:rPr>
        <w:fldChar w:fldCharType="end"/>
      </w:r>
      <w:r w:rsidR="00133614" w:rsidRPr="00133614">
        <w:rPr>
          <w:sz w:val="22"/>
          <w:szCs w:val="22"/>
        </w:rPr>
        <w:t xml:space="preserve">. </w:t>
      </w:r>
      <w:r w:rsidR="3908DC53" w:rsidRPr="00133614">
        <w:rPr>
          <w:sz w:val="22"/>
          <w:szCs w:val="22"/>
        </w:rPr>
        <w:t>T</w:t>
      </w:r>
      <w:r w:rsidR="004424AD" w:rsidRPr="00133614">
        <w:rPr>
          <w:sz w:val="22"/>
          <w:szCs w:val="22"/>
        </w:rPr>
        <w:t xml:space="preserve">hese results may be attributed to the limitations of this study, defined by the small number of reviews, as well as a restricted set of keywords (only two, being “health” and ‘well-being”) focused on the evaluation of reviews. Studies analysing online reviews usually comprise a larger dataset and/or of a set of custom vocabulary associated with the issue being analysed </w:t>
      </w:r>
      <w:r w:rsidR="004424AD" w:rsidRPr="00133614">
        <w:rPr>
          <w:sz w:val="22"/>
          <w:szCs w:val="22"/>
        </w:rPr>
        <w:fldChar w:fldCharType="begin"/>
      </w:r>
      <w:r w:rsidR="00DF2B63" w:rsidRPr="00133614">
        <w:rPr>
          <w:sz w:val="22"/>
          <w:szCs w:val="22"/>
        </w:rPr>
        <w:instrText xml:space="preserve"> ADDIN ZOTERO_ITEM CSL_CITATION {"citationID":"ntaTf4tF","properties":{"formattedCitation":"(Chinazzo, 2021; Moro et al., 2021; Qi et al., 2017; Villeneuve and O\\uc0\\u8217{}Brien, 2020)","plainCitation":"(Chinazzo, 2021; Moro et al., 2021; Qi et al., 2017; Villeneuve and O’Brien, 2020)","dontUpdate":true,"noteIndex":0},"citationItems":[{"id":1779,"uris":["http://zotero.org/users/10111922/items/YGCDDWQC"],"itemData":{"id":1779,"type":"article-journal","abstract":"The analysis of occupants’ perception can improve building indoor environmental quality (IEQ). Going beyond conventional surveys, this study presents an innovative analysis of occupants’ feedback about the IEQ of diﬀerent workplaces based on web-scraping and text-mining of online job reviews. A total of 1,158,706 job reviews posted on Glassdoor about 257 large organizations (with more than 10,000 employees) are scraped and analyzed. Within these reviews, 10,593 include complaints about at least one IEQ aspect. The analysis of this large number of feedbacks referring to several workplaces is the ﬁrst of its kind and leads to two main results: (1) IEQ complaints mostly arise in workplaces that are not oﬃce buildings, especially regarding poor thermal and indoor air quality conditions in warehouses, stores, kitchens, and trucks; (2) reviews containing IEQ complaints are more negative than reviews without IEQ complaints. The ﬁrst result highlights the need for IEQ investigations beyond oﬃce buildings. The second result strengthens the potential detrimental eﬀect that uncomfortable IEQ conditions can have on job satisfaction. This study demonstrates the potential of UserGenerated Content and text-mining techniques to analyze the IEQ of workplaces as an alternative to conventional surveys, for scientiﬁc and practical purposes.","container-title":"Building Research &amp; Information","DOI":"10.1080/09613218.2021.1908879","ISSN":"0961-3218, 1466-4321","issue":"6","journalAbbreviation":"Building Research &amp; Information","language":"en","page":"695-713","source":"DOI.org (Crossref)","title":"Investigating the indoor environmental quality of different workplaces through web-scraping and text-mining of Glassdoor reviews","volume":"49","author":[{"family":"Chinazzo","given":"Giorgia"}],"issued":{"date-parts":[["2021",8,18]]}}},{"id":42,"uris":["http://zotero.org/users/10111922/items/U22SM8HI"],"itemData":{"id":42,"type":"article-journal","abstract":"Purpose: Strategic goal achievement in every sector of a company relies fundamentally on the firm's employees. This study aims to disclose the factors that spur employees of major Information Technology (IT) companies in the United States (US). Design/methodology/approach: In this paper, 15,000 reviews from the top 15 United States IT companies were collected from the social media platform Glassdoor to uncover the factors that satisfy IT employees. To learn the most meaningful features that influence the scores, positive and negative remarks, as well as advice to the management team, were analyzed through a support vector machine. Findings: Results highlight a positive attitude of coworkers, contributing to a positive environment and job satisfaction. However, unsatisfied IT employees reveal that work exhaustion is the main reason for their job dissatisfaction. Practical implications: IT human resource departments can use these valuable insights to align their strategies in accordance with their employees' desires and expectations in order to thrive. Originality/value: The study highlights the relevance of IT companies to understand the reasons behind their employees' satisfaction. Up until now, little is known concerning the variants of job satisfaction among IT employees, enriching the understanding in this particular professional area. © 2020, Emerald Publishing Limited.","archive":"Scopus","container-title":"International Journal of Productivity and Performance Management","DOI":"10.1108/IJPPM-03-2019-0124","issue":"2","note":"publisher: Emerald Group Holdings Ltd.","page":"391-407","title":"What drives job satisfaction in IT companies?","volume":"70","author":[{"family":"Moro","given":"S."},{"family":"Ramos","given":"R.F."},{"family":"Rita","given":"P."}],"issued":{"date-parts":[["2021"]]}}},{"id":33,"uris":["http://zotero.org/users/10111922/items/ASWGBSX7"],"itemData":{"id":33,"type":"article-journal","abstract":"Hotel guest perception of Indoor Environmental Quality (IEQ) is signiﬁcant for both hotel management and IEQ research. This paper used a novel text-mining methodology to analyse guest perception of IEQ through online hotel reviews. More than 160,000 reviews from 70 ﬁve-star hotels were collected from Ctrip.com, the largest travel website in mainland China. Next, a list of IEQ keywords were programmed to extract speciﬁc IEQ problems from these reviews. Finally, a complaint indicator was proposed to evaluate customer IEQ dissatisfaction. The results showed an average of four complaints (about indoor environment) per one hundred online reviews. Air conditioning, noise, and humidity were the top three factors inﬂuencing guest IEQ satisfaction, representing 39, 23, and 19%, respectively. This paper also revealed that a higher IEQ complaint rate resulted in a lower online rating; as such, IEQ rate indirectly affected the business performance of the hotel. This research also considered the baseline energy consumption of 5star hotels; if the annual energy consumption was lower than 150 kWh/m2a, then indoor environmental performance was signiﬁcantly compromised. However, if energy consumption was higher than 150 kWh/ m2a, then there was no obvious negative correlation between the IEQ complaint rate and energy consumption.","container-title":"Building and Environment","DOI":"10.1016/j.buildenv.2016.09.027","ISSN":"03601323","journalAbbreviation":"Building and Environment","language":"en","page":"1-9","source":"DOI.org (Crossref)","title":"Evaluation of perceived indoor environmental quality of five-star hotels in China: An application of online review analysis","title-short":"Evaluation of perceived indoor environmental quality of five-star hotels in China","volume":"111","author":[{"family":"Qi","given":"Meiwei"},{"family":"Li","given":"Xiaofeng"},{"family":"Zhu","given":"Enwei"},{"family":"Shi","given":"Yuchen"}],"issued":{"date-parts":[["2017",1]]}}},{"id":32,"uris":["http://zotero.org/users/10111922/items/T6YDB8H5"],"itemData":{"id":32,"type":"article-journal","abstract":"Occupant comfort and satisfaction in residential buildings is often subpar, yet traditional post-occupancy eval­ uation surveys are time-consuming and difficult to achieve large samples. Moreover, quantitative results do not necessarily provide insights about how to improve indoor environmental quality (IEQ). To address these limi­ tations, this paper proposes a novel method to develop new knowledge about occupant comfort and satisfaction: text-mining of public guest reviews in temporary accommodations. Using a set of 1.35-million Canadian Airbnb reviews, a methodology is developed and demonstrated to obtain top reported causes for IEQ complaints, assess seasonable trends of IEQ issues, and quantify the frequency of multi-domain IEQ complaints. The results indicate that five percent of all reviews complained of IEQ issues, while a quarter of a percent complained of multiple forms of IEQ. Reviews with IEQ complaints had a statistically significantly worse overall sentiment score, sug­ gesting significant importance of IEQ on overall guest satisfaction. Overall, the method yielded new quantitative and qualitative knowledge about IEQ in guest homes, but the developed text-mining methods have some limi­ tations, such as failing to correctly interpret idioms and distinguishing comfort-related words that have multiple meanings.","container-title":"Building and Environment","DOI":"10.1016/j.buildenv.2019.106555","ISSN":"03601323","journalAbbreviation":"Building and Environment","language":"en","page":"106555","source":"DOI.org (Crossref)","title":"Listen to the guests: Text-mining Airbnb reviews to explore indoor environmental quality","title-short":"Listen to the guests","volume":"169","author":[{"family":"Villeneuve","given":"Hannah"},{"family":"O'Brien","given":"William"}],"issued":{"date-parts":[["2020",2]]}}}],"schema":"https://github.com/citation-style-language/schema/raw/master/csl-citation.json"} </w:instrText>
      </w:r>
      <w:r w:rsidR="004424AD" w:rsidRPr="00133614">
        <w:rPr>
          <w:sz w:val="22"/>
          <w:szCs w:val="22"/>
        </w:rPr>
        <w:fldChar w:fldCharType="separate"/>
      </w:r>
      <w:r w:rsidR="004424AD" w:rsidRPr="00133614">
        <w:rPr>
          <w:sz w:val="22"/>
          <w:szCs w:val="22"/>
        </w:rPr>
        <w:t>(Chinazzo, 2021; Moro et al., 2021; Qi et al., 2017; Villeneuve and O’Brien, 2020)</w:t>
      </w:r>
      <w:r w:rsidR="004424AD" w:rsidRPr="00133614">
        <w:rPr>
          <w:sz w:val="22"/>
          <w:szCs w:val="22"/>
        </w:rPr>
        <w:fldChar w:fldCharType="end"/>
      </w:r>
      <w:r w:rsidR="00133614">
        <w:rPr>
          <w:sz w:val="22"/>
          <w:szCs w:val="22"/>
        </w:rPr>
        <w:t>.</w:t>
      </w:r>
    </w:p>
    <w:p w14:paraId="52305B6E" w14:textId="5006F9BA" w:rsidR="004424AD" w:rsidRDefault="004424AD" w:rsidP="002330F1">
      <w:pPr>
        <w:widowControl w:val="0"/>
        <w:spacing w:before="120" w:after="120"/>
        <w:jc w:val="both"/>
        <w:rPr>
          <w:sz w:val="22"/>
          <w:szCs w:val="22"/>
        </w:rPr>
      </w:pPr>
      <w:r>
        <w:rPr>
          <w:sz w:val="22"/>
          <w:szCs w:val="22"/>
        </w:rPr>
        <w:t xml:space="preserve">Among the reviewers, Engineers emerged as the primary group of job position frequently referencing “health” and/or “well-being” in their reviews, followed by </w:t>
      </w:r>
      <w:r w:rsidRPr="00C40FC7">
        <w:rPr>
          <w:sz w:val="22"/>
          <w:szCs w:val="22"/>
        </w:rPr>
        <w:t>managers, account executives and others</w:t>
      </w:r>
      <w:r>
        <w:rPr>
          <w:sz w:val="22"/>
          <w:szCs w:val="22"/>
        </w:rPr>
        <w:t xml:space="preserve">. This finding highlights the importance of “health” and “well-being” in a variety of professional roles, which is similar to what was found in other studies </w:t>
      </w:r>
      <w:r w:rsidR="009B7BC6">
        <w:rPr>
          <w:sz w:val="22"/>
          <w:szCs w:val="22"/>
        </w:rPr>
        <w:fldChar w:fldCharType="begin"/>
      </w:r>
      <w:r w:rsidR="009B7BC6">
        <w:rPr>
          <w:sz w:val="22"/>
          <w:szCs w:val="22"/>
        </w:rPr>
        <w:instrText xml:space="preserve"> ADDIN ZOTERO_ITEM CSL_CITATION {"citationID":"UphtBetx","properties":{"formattedCitation":"(Chinazzo, 2021)","plainCitation":"(Chinazzo, 2021)","noteIndex":0},"citationItems":[{"id":1779,"uris":["http://zotero.org/users/10111922/items/YGCDDWQC"],"itemData":{"id":1779,"type":"article-journal","abstract":"The analysis of occupants’ perception can improve building indoor environmental quality (IEQ). Going beyond conventional surveys, this study presents an innovative analysis of occupants’ feedback about the IEQ of diﬀerent workplaces based on web-scraping and text-mining of online job reviews. A total of 1,158,706 job reviews posted on Glassdoor about 257 large organizations (with more than 10,000 employees) are scraped and analyzed. Within these reviews, 10,593 include complaints about at least one IEQ aspect. The analysis of this large number of feedbacks referring to several workplaces is the ﬁrst of its kind and leads to two main results: (1) IEQ complaints mostly arise in workplaces that are not oﬃce buildings, especially regarding poor thermal and indoor air quality conditions in warehouses, stores, kitchens, and trucks; (2) reviews containing IEQ complaints are more negative than reviews without IEQ complaints. The ﬁrst result highlights the need for IEQ investigations beyond oﬃce buildings. The second result strengthens the potential detrimental eﬀect that uncomfortable IEQ conditions can have on job satisfaction. This study demonstrates the potential of UserGenerated Content and text-mining techniques to analyze the IEQ of workplaces as an alternative to conventional surveys, for scientiﬁc and practical purposes.","container-title":"Building Research &amp; Information","DOI":"10.1080/09613218.2021.1908879","ISSN":"0961-3218, 1466-4321","issue":"6","journalAbbreviation":"Building Research &amp; Information","language":"en","page":"695-713","source":"DOI.org (Crossref)","title":"Investigating the indoor environmental quality of different workplaces through web-scraping and text-mining of Glassdoor reviews","volume":"49","author":[{"family":"Chinazzo","given":"Giorgia"}],"issued":{"date-parts":[["2021",8,18]]}}}],"schema":"https://github.com/citation-style-language/schema/raw/master/csl-citation.json"} </w:instrText>
      </w:r>
      <w:r w:rsidR="009B7BC6">
        <w:rPr>
          <w:sz w:val="22"/>
          <w:szCs w:val="22"/>
        </w:rPr>
        <w:fldChar w:fldCharType="separate"/>
      </w:r>
      <w:r w:rsidR="009B7BC6" w:rsidRPr="002330F1">
        <w:rPr>
          <w:sz w:val="22"/>
          <w:szCs w:val="22"/>
        </w:rPr>
        <w:t>(Chinazzo, 2021)</w:t>
      </w:r>
      <w:r w:rsidR="009B7BC6">
        <w:rPr>
          <w:sz w:val="22"/>
          <w:szCs w:val="22"/>
        </w:rPr>
        <w:fldChar w:fldCharType="end"/>
      </w:r>
      <w:r>
        <w:rPr>
          <w:sz w:val="22"/>
          <w:szCs w:val="22"/>
        </w:rPr>
        <w:t xml:space="preserve">. </w:t>
      </w:r>
    </w:p>
    <w:p w14:paraId="2E5A1EA0" w14:textId="5D1D91A2" w:rsidR="007A78D2" w:rsidRPr="00064F76" w:rsidRDefault="007A78D2" w:rsidP="002330F1">
      <w:pPr>
        <w:widowControl w:val="0"/>
        <w:spacing w:before="120" w:after="120"/>
        <w:jc w:val="both"/>
        <w:rPr>
          <w:sz w:val="22"/>
          <w:szCs w:val="22"/>
        </w:rPr>
      </w:pPr>
      <w:r w:rsidRPr="00064F76">
        <w:rPr>
          <w:sz w:val="22"/>
          <w:szCs w:val="22"/>
        </w:rPr>
        <w:lastRenderedPageBreak/>
        <w:t xml:space="preserve">The qualitative analysis comprised the deeper analysis of how “health” and “well-being” were mentioned, categorized in two main distinct groups: (i) Organizational Environment, and (ii) Physical Environment.  Even though the Organizational and Physical environment are strong components for developing and implementing health and well-being strategies within the workplace </w:t>
      </w:r>
      <w:r w:rsidR="009B7BC6">
        <w:rPr>
          <w:sz w:val="22"/>
          <w:szCs w:val="22"/>
        </w:rPr>
        <w:fldChar w:fldCharType="begin"/>
      </w:r>
      <w:r w:rsidR="009B7BC6">
        <w:rPr>
          <w:sz w:val="22"/>
          <w:szCs w:val="22"/>
        </w:rPr>
        <w:instrText xml:space="preserve"> ADDIN ZOTERO_ITEM CSL_CITATION {"citationID":"YRNfH1wA","properties":{"formattedCitation":"(Allen and Macomber, 2020; Colenberg et al., 2021; Colenberg and Jylh\\uc0\\u228{}, 2021; Flynn et al., 2018)","plainCitation":"(Allen and Macomber, 2020; Colenberg et al., 2021; Colenberg and Jylhä, 2021; Flynn et al., 2018)","noteIndex":0},"citationItems":[{"id":24,"uris":["http://zotero.org/users/10111922/items/6PUZMI5Y"],"itemData":{"id":24,"type":"book","abstract":"A healthy building does more than conserve resources: it improves the health and productivity of the people inside. Joseph Allen and John Macomber look at everything from the air we breathe to the water we drink to how light, sound, and materials impact our performance and well-being and drive business profit.","ISBN":"978-0-674-24610-2","language":"en","note":"DOI: 10.4159/9780674246102\ncontainer-title: Healthy Buildings","publisher":"Harvard University Press","source":"www.degruyter.com","title":"Healthy Buildings: How Indoor Spaces Drive Performance and Productivity","title-short":"Healthy Buildings","URL":"https://www.degruyter.com/document/doi/10.4159/9780674246102/html?_llca=transfer%3A6ac8d97f729f9911b18370bb8c56f88a&amp;_llch=c20c2be138284080f1062d5bf92bab1ce72a9775017ab9c3a85fdea3421507a4","author":[{"family":"Allen","given":"Joseph G."},{"family":"Macomber","given":"John D."}],"accessed":{"date-parts":[["2023",1,16]]},"issued":{"date-parts":[["2020",4,21]]}}},{"id":2,"uris":["http://zotero.org/users/10111922/items/N3SWMX3R"],"itemData":{"id":2,"type":"article-journal","abstract":"Health is a trending topic in the office market, yet scientific research on healthy offices is scattered. This study undertakes a systematic literature review on the relationship between the interior space of offices and physical, psychological and social well-being. The review identifies the characteristics of interior office space that have been studied in relation to employee health, and outlines the empirical evidence. Of 2816 papers in the database, 50 addressed the relationship between interior office space and health and did so based on six features: layout, furniture, light, greenery, controls and noise. Evidence on the relationship between interior space and health has accumulated only within a few topics. On the one hand, open-plan offices, shared rooms and higher background noise are negatively related to health. On the other hand, positive relationships are found between physical well-being and aspects that encourage physical activity; between physical/psychological well-being and (day)light, individual control and real/artificial greenery; and between social well-being and small shared rooms. In measuring health, physical well-being is predominant. Similarly, studies have predominantly aimed to prevent health problems rather than enhance health. Overall, the related research is in a nascent stage. Further research is required to verify claims about healthy offices.","container-title":"Building Research and Information","DOI":"10.1080/09613218.2019.1710098","ISSN":"14664321","issue":"3","note":"publisher: Routledge","page":"352-366","title":"The relationship between interior office space and employee health and well-being–a literature review","volume":"49","author":[{"family":"Colenberg","given":"Susanne"},{"family":"Jylhä","given":"Tuuli"},{"family":"Arkesteijn","given":"Monique"}],"issued":{"date-parts":[["2021"]]}}},{"id":3,"uris":["http://zotero.org/users/10111922/items/M3XE945B"],"itemData":{"id":3,"type":"article-journal","abstract":"Purpose: It is widely recognized that interior office space can affect health in several ways. Strategic and evidence-based design, including explicit design objectives, well-chosen design solutions and evaluation of results, aid realization of desired health effects. Therefore, this paper aims to identify possibly effective interior design strategies and accompanying design solutions and to provide examples of effectiveness measures. Design/methodology/approach: A literature sample of 59 peer-reviewed papers published across disciplines was used to collect examples of workplace design features that have positively influenced workers’ well-being. The papers were grouped by their health objective and design scope successively and their theoretical assumptions, measures and findings were analyzed. Findings: Four main workplace design strategies were identified. Design for comfort aims at reducing or preventing health complaints, discomfort and stress, following a pathogenic approach. It has the longest tradition and is the most frequently addressed in the included papers. The other three take a salutogenic approach, promoting health by increasing resources for coping with demands through positive design. Design for restoration supports physical and mental recovery through connections with nature. Design for social well-being facilitates social cohesion and feelings of belonging. Design for healthy behavior aims at nudging physical activity in the workplace. Originality/value: By drawing complementary perspectives and offering examples of design solutions and effectiveness measures, this paper encourages workplace designers, managers and researchers to take a transdisciplinary and evidence-based approach to healthy workplaces. It also serves as a starting point for future empirical research.","container-title":"Journal of Corporate Real Estate","DOI":"10.1108/JCRE-12-2020-0068","ISSN":"14791048","note":"publisher: Emerald Group Holdings Ltd.","title":"Identifying interior design strategies for healthy workplaces – a literature review","author":[{"family":"Colenberg","given":"Susanne"},{"family":"Jylhä","given":"Tuuli"}],"issued":{"date-parts":[["2021"]]}}},{"id":171,"uris":["http://zotero.org/users/10111922/items/XA2BTEDD"],"itemData":{"id":171,"type":"article-journal","abstract":"Objective: To identify and evaluate the evidence base for culture of health elements. Data Source: Multiple databases were systematically searched to identify research studies published between 1990 and 2015 on culture of health elements. Study Inclusion and Exclusion Criteria: Researchers included studies based on the following criteria: (1) conducted in a worksite setting; (2) applied and evaluated 1 or more culture of health elements; and (3) reported 1 or more health or safety factors. Data Extraction: Eleven researchers screened the identified studies with abstraction conducted by a primary and secondary reviewer. Of the 1023 articles identified, 10 research reviews and 95 standard studies were eligible and abstracted. Data Synthesis: Data synthesis focused on research approach and design as well as culture of health elements evaluated. Results: The majority of published studies reviewed were identified as quantitative studies (62), whereas fewer were qualitative (27), research reviews (10), or other study approaches. Three of the most frequently studied culture of health elements were built environment (25), policies and procedures (28), and communications (27). Although all studies included a health or safety factor, not all reported a statistically significant outcome. Conclusions: A considerable number of cross-sectional studies demonstrated significant and salient correlations between culture of health elements and the health and safety of employees, but more research is needed to examine causality.","container-title":"American Journal of Health Promotion","DOI":"10.1177/0890117118761887","ISSN":"21686602","issue":"8","note":"PMID: 29806469\npublisher: SAGE Publications Inc.","page":"1755-1788","title":"Supporting a Culture of Health in the Workplace: A Review of Evidence-Based Elements","volume":"32","author":[{"family":"Flynn","given":"Jennifer Posa"},{"family":"Gascon","given":"Gregg"},{"family":"Doyle","given":"Stephen"},{"family":"Matson Koffman","given":"Dyann M."},{"family":"Saringer","given":"Colleen"},{"family":"Grossmeier","given":"Jessica"},{"family":"Tivnan","given":"Valeria"},{"family":"Terry","given":"Paul"}],"issued":{"date-parts":[["2018",11,1]]}}}],"schema":"https://github.com/citation-style-language/schema/raw/master/csl-citation.json"} </w:instrText>
      </w:r>
      <w:r w:rsidR="009B7BC6">
        <w:rPr>
          <w:sz w:val="22"/>
          <w:szCs w:val="22"/>
        </w:rPr>
        <w:fldChar w:fldCharType="separate"/>
      </w:r>
      <w:r w:rsidR="009B7BC6" w:rsidRPr="002330F1">
        <w:rPr>
          <w:sz w:val="22"/>
          <w:szCs w:val="22"/>
        </w:rPr>
        <w:t>(Allen and Macomber, 2020; Colenberg et al., 2021; Colenberg and Jylhä, 2021; Flynn et al., 2018)</w:t>
      </w:r>
      <w:r w:rsidR="009B7BC6">
        <w:rPr>
          <w:sz w:val="22"/>
          <w:szCs w:val="22"/>
        </w:rPr>
        <w:fldChar w:fldCharType="end"/>
      </w:r>
      <w:r w:rsidRPr="00064F76">
        <w:rPr>
          <w:sz w:val="22"/>
          <w:szCs w:val="22"/>
        </w:rPr>
        <w:t>, findings for this study shows that “health” and well-being” was mostly cited in the context of the Organizational environment group</w:t>
      </w:r>
      <w:r w:rsidR="00833101">
        <w:rPr>
          <w:sz w:val="22"/>
          <w:szCs w:val="22"/>
        </w:rPr>
        <w:t>, reinforcing the need to develop studies focused on the physical environment of offices</w:t>
      </w:r>
      <w:r w:rsidRPr="00064F76">
        <w:rPr>
          <w:sz w:val="22"/>
          <w:szCs w:val="22"/>
        </w:rPr>
        <w:t xml:space="preserve">. The lower number of reviews related to the Physical environment can also be related to the limitations of the study regarding the smaller dataset and limited number of key words used to analyse the reviews. </w:t>
      </w:r>
    </w:p>
    <w:p w14:paraId="2D74346E" w14:textId="28304970" w:rsidR="00DE0BF8" w:rsidRDefault="007A78D2" w:rsidP="002330F1">
      <w:pPr>
        <w:widowControl w:val="0"/>
        <w:spacing w:before="120" w:after="120"/>
        <w:jc w:val="both"/>
        <w:rPr>
          <w:sz w:val="22"/>
          <w:szCs w:val="22"/>
        </w:rPr>
      </w:pPr>
      <w:r w:rsidRPr="00516C66">
        <w:rPr>
          <w:sz w:val="22"/>
          <w:szCs w:val="22"/>
        </w:rPr>
        <w:t>Up to 7</w:t>
      </w:r>
      <w:r w:rsidR="00133614">
        <w:rPr>
          <w:sz w:val="22"/>
          <w:szCs w:val="22"/>
        </w:rPr>
        <w:t>0</w:t>
      </w:r>
      <w:r w:rsidRPr="00516C66">
        <w:rPr>
          <w:sz w:val="22"/>
          <w:szCs w:val="22"/>
        </w:rPr>
        <w:t xml:space="preserve">% of all the topics revealed were found to be related to “Benefits,” “Organizational Culture,” “Leadership Management,” “Working Arrangements Flexibility,” and “Food,”, helping understand the context in which health and </w:t>
      </w:r>
      <w:r w:rsidR="00133614">
        <w:rPr>
          <w:sz w:val="22"/>
          <w:szCs w:val="22"/>
        </w:rPr>
        <w:t>well-being</w:t>
      </w:r>
      <w:r w:rsidRPr="00516C66">
        <w:rPr>
          <w:sz w:val="22"/>
          <w:szCs w:val="22"/>
        </w:rPr>
        <w:t xml:space="preserve"> discussions take place. The topic related to “Benefits” was highly scored since the word “health” was mostly cited in the context of health insurance</w:t>
      </w:r>
      <w:r w:rsidR="00A725BF" w:rsidRPr="00516C66">
        <w:rPr>
          <w:sz w:val="22"/>
          <w:szCs w:val="22"/>
        </w:rPr>
        <w:t>.</w:t>
      </w:r>
      <w:r w:rsidR="00B16E7A" w:rsidRPr="00516C66">
        <w:rPr>
          <w:sz w:val="22"/>
          <w:szCs w:val="22"/>
        </w:rPr>
        <w:t xml:space="preserve"> Positive reviews predominantly highlight “Benefits” provided by the company, such as health insurance, education, gym membership, volunteer opportunities, well-being allowance and paid leaves</w:t>
      </w:r>
      <w:r w:rsidR="00B72DF4">
        <w:rPr>
          <w:sz w:val="22"/>
          <w:szCs w:val="22"/>
        </w:rPr>
        <w:t>.</w:t>
      </w:r>
      <w:r w:rsidR="00B16E7A" w:rsidRPr="00516C66">
        <w:rPr>
          <w:sz w:val="22"/>
          <w:szCs w:val="22"/>
        </w:rPr>
        <w:t xml:space="preserve"> </w:t>
      </w:r>
      <w:r w:rsidRPr="00516C66">
        <w:rPr>
          <w:sz w:val="22"/>
          <w:szCs w:val="22"/>
        </w:rPr>
        <w:t xml:space="preserve">Within the context of “Benefits”, “Well-being allowance” and “Volunteer opportunities” were </w:t>
      </w:r>
      <w:r w:rsidR="00B16E7A" w:rsidRPr="00516C66">
        <w:rPr>
          <w:sz w:val="22"/>
          <w:szCs w:val="22"/>
        </w:rPr>
        <w:t xml:space="preserve">the two segments most </w:t>
      </w:r>
      <w:r w:rsidRPr="00516C66">
        <w:rPr>
          <w:sz w:val="22"/>
          <w:szCs w:val="22"/>
        </w:rPr>
        <w:t>highly mentioned.</w:t>
      </w:r>
      <w:r w:rsidR="00833101">
        <w:rPr>
          <w:sz w:val="22"/>
          <w:szCs w:val="22"/>
        </w:rPr>
        <w:t xml:space="preserve"> This is aligned with some studies highlighting the importance of benefits and compensation for employees satisfaction </w:t>
      </w:r>
      <w:r w:rsidR="00833101">
        <w:rPr>
          <w:sz w:val="22"/>
          <w:szCs w:val="22"/>
        </w:rPr>
        <w:fldChar w:fldCharType="begin"/>
      </w:r>
      <w:r w:rsidR="00833101">
        <w:rPr>
          <w:sz w:val="22"/>
          <w:szCs w:val="22"/>
        </w:rPr>
        <w:instrText xml:space="preserve"> ADDIN ZOTERO_ITEM CSL_CITATION {"citationID":"ATqcr1Ew","properties":{"formattedCitation":"(Chandra and De Choudhury, 2023; Dabirian et al., 2017)","plainCitation":"(Chandra and De Choudhury, 2023; Dabirian et al., 2017)","noteIndex":0},"citationItems":[{"id":2154,"uris":["http://zotero.org/users/10111922/items/MXEUK8AF"],"itemData":{"id":2154,"type":"paper-conference","abstract":"The COVID-19 pandemic has altered the working culture at various organizations; what began as a public health safety measure, remote work is continuing to reshape work in America and beyond. However, remote work has fared differently for different workers and for different organizations, contributing to better work-life balance for some, while increased burnout for others. What aspects of an organization’s culture make it less or more favorable to remote work? We answer this question by creating, analyzing, and subsequently releasing a large dataset of employee reviews shared anonymously on Glassdoor. Adopting a worker-centered approach grounded in organizational culture theory, we extract organizational cultural factors salient in the language of employee reviews of 52 Fortune 500 companies. Through a prediction task, we identify what distinguishes companies perceived to be desirable for remote work versus others, noted in company rankings following the pandemic. Our dataset and findings can serve to be valuable evidence-base and resources for efforts to define a new future of work post-pandemic.","container-title":"Proceedings of the 15th ACM Web Science Conference 2023","DOI":"10.1145/3578503.3583602","event-place":"Austin TX USA","event-title":"WebSci '23: 15th ACM Web Science Conference 2023","ISBN":"9798400700897","language":"en","page":"312-323","publisher":"ACM","publisher-place":"Austin TX USA","source":"DOI.org (Crossref)","title":"What Makes Some Workplaces More Favorable to Remote Work? Unpacking Employee Experiences During COVID-19 Via Glassdoor","title-short":"What Makes Some Workplaces More Favorable to Remote Work?","URL":"https://dl.acm.org/doi/10.1145/3578503.3583602","author":[{"family":"Chandra","given":"Mohit"},{"family":"De Choudhury","given":"Munmun"}],"accessed":{"date-parts":[["2023",10,13]]},"issued":{"date-parts":[["2023",4,30]]}}},{"id":47,"uris":["http://zotero.org/users/10111922/items/JJ7FJ8AW"],"itemData":{"id":47,"type":"article-journal","abstract":"The benefits provided by employment and identified with a specific employing company are referred to as employer branding. We argue that when employees use IT to share and access work-related experiences openly across organizations, their expectations and assessments of workplaces change. We collected 38,000 reviews of the highest and lowest ranked employers on Glassdoor, an online crowdsourced employer branding platform. Using IBM Watson to analyze the data, we identify seven employer branding value propositions that current, former, and potential employees care about when they collectively evaluate employers. These propositions include (1) social elements of work, (2) interesting and challenging work tasks, (3) the extent to which skills can be applied in meaningful ways, (4) opportunities for professional development, (5) economic issues tied to compensation, (6) the role of management, and (7) work/life balance. We clarify that these value propositions do not all matter to the same extent and demonstrate how their relative valences and weights differ across organizations, especially if institutions are considered particularly good or bad places to work. Based on these findings, we show how employers can use crowdsourced employer branding intelligence to become great places to work that attract highly qualified employees. © 2016 Kelley School of Business, Indiana University","archive":"Scopus","container-title":"Business Horizons","DOI":"10.1016/j.bushor.2016.11.005","issue":"2","note":"publisher: Elsevier Ltd","page":"197-205","title":"A great place to work!? Understanding crowdsourced employer branding","volume":"60","author":[{"family":"Dabirian","given":"A."},{"family":"Kietzmann","given":"J."},{"family":"Diba","given":"H."}],"issued":{"date-parts":[["2017"]]}}}],"schema":"https://github.com/citation-style-language/schema/raw/master/csl-citation.json"} </w:instrText>
      </w:r>
      <w:r w:rsidR="00833101">
        <w:rPr>
          <w:sz w:val="22"/>
          <w:szCs w:val="22"/>
        </w:rPr>
        <w:fldChar w:fldCharType="separate"/>
      </w:r>
      <w:r w:rsidR="00833101" w:rsidRPr="002330F1">
        <w:rPr>
          <w:sz w:val="22"/>
          <w:szCs w:val="22"/>
        </w:rPr>
        <w:t>(Chandra and De Choudhury, 2023; Dabirian et al., 2017)</w:t>
      </w:r>
      <w:r w:rsidR="00833101">
        <w:rPr>
          <w:sz w:val="22"/>
          <w:szCs w:val="22"/>
        </w:rPr>
        <w:fldChar w:fldCharType="end"/>
      </w:r>
      <w:r w:rsidR="00833101">
        <w:rPr>
          <w:sz w:val="22"/>
          <w:szCs w:val="22"/>
        </w:rPr>
        <w:t xml:space="preserve">. Additionally, </w:t>
      </w:r>
      <w:r w:rsidRPr="00516C66">
        <w:rPr>
          <w:sz w:val="22"/>
          <w:szCs w:val="22"/>
        </w:rPr>
        <w:t xml:space="preserve"> </w:t>
      </w:r>
      <w:r w:rsidR="00833101">
        <w:rPr>
          <w:sz w:val="22"/>
          <w:szCs w:val="22"/>
        </w:rPr>
        <w:t>p</w:t>
      </w:r>
      <w:r w:rsidR="00833101" w:rsidRPr="00516C66">
        <w:rPr>
          <w:sz w:val="22"/>
          <w:szCs w:val="22"/>
        </w:rPr>
        <w:t xml:space="preserve">roviding </w:t>
      </w:r>
      <w:r w:rsidRPr="00516C66">
        <w:rPr>
          <w:sz w:val="22"/>
          <w:szCs w:val="22"/>
        </w:rPr>
        <w:t xml:space="preserve">well-being allowance, which is related to paid recharged days and/or mental health services, can help support early diagnosis of </w:t>
      </w:r>
      <w:r w:rsidR="009B7BC6" w:rsidRPr="00516C66">
        <w:rPr>
          <w:sz w:val="22"/>
          <w:szCs w:val="22"/>
        </w:rPr>
        <w:t>mental</w:t>
      </w:r>
      <w:r w:rsidRPr="00516C66">
        <w:rPr>
          <w:sz w:val="22"/>
          <w:szCs w:val="22"/>
        </w:rPr>
        <w:t xml:space="preserve"> health issues</w:t>
      </w:r>
      <w:r w:rsidR="009B7BC6" w:rsidRPr="00516C66">
        <w:rPr>
          <w:sz w:val="22"/>
          <w:szCs w:val="22"/>
        </w:rPr>
        <w:t xml:space="preserve"> </w:t>
      </w:r>
      <w:r w:rsidR="009B7BC6" w:rsidRPr="00516C66">
        <w:rPr>
          <w:sz w:val="22"/>
          <w:szCs w:val="22"/>
        </w:rPr>
        <w:fldChar w:fldCharType="begin"/>
      </w:r>
      <w:r w:rsidR="009B7BC6" w:rsidRPr="00516C66">
        <w:rPr>
          <w:sz w:val="22"/>
          <w:szCs w:val="22"/>
        </w:rPr>
        <w:instrText xml:space="preserve"> ADDIN ZOTERO_ITEM CSL_CITATION {"citationID":"DuAILQbT","properties":{"formattedCitation":"(World Health Organization, 2013)","plainCitation":"(World Health Organization, 2013)","noteIndex":0},"citationItems":[{"id":2135,"uris":["http://zotero.org/users/10111922/items/GDR8949C"],"itemData":{"id":2135,"type":"book","event-place":"Geneva","ISBN":"978-92-4-150602-1","language":"en","note":"journalAbbreviation: Plan d'action global pour la santé mentale 2013-2020\ncontainer-title: Plan d'action global pour la santé mentale 2013-2020\nsection: Japanese version published by the Center for Suicide Prevention, National Institute of Mental Health, National Center of Neurology and Psychiatry, Japan","number-of-pages":"45","publisher":"World Health Organization","publisher-place":"Geneva","source":"WHO IRIS","title":"Mental health action plan 2013-2020","URL":"https://apps.who.int/iris/handle/10665/89966","author":[{"literal":"World Health Organization"}],"accessed":{"date-parts":[["2023",8,31]]},"issued":{"date-parts":[["2013"]]}}}],"schema":"https://github.com/citation-style-language/schema/raw/master/csl-citation.json"} </w:instrText>
      </w:r>
      <w:r w:rsidR="009B7BC6" w:rsidRPr="00516C66">
        <w:rPr>
          <w:sz w:val="22"/>
          <w:szCs w:val="22"/>
        </w:rPr>
        <w:fldChar w:fldCharType="separate"/>
      </w:r>
      <w:r w:rsidR="009B7BC6" w:rsidRPr="00516C66">
        <w:rPr>
          <w:sz w:val="22"/>
          <w:szCs w:val="22"/>
        </w:rPr>
        <w:t>(World Health Organization, 2013)</w:t>
      </w:r>
      <w:r w:rsidR="009B7BC6" w:rsidRPr="00516C66">
        <w:rPr>
          <w:sz w:val="22"/>
          <w:szCs w:val="22"/>
        </w:rPr>
        <w:fldChar w:fldCharType="end"/>
      </w:r>
      <w:r w:rsidRPr="00516C66">
        <w:rPr>
          <w:sz w:val="22"/>
          <w:szCs w:val="22"/>
        </w:rPr>
        <w:t xml:space="preserve">. Volunteering opportunities </w:t>
      </w:r>
      <w:r w:rsidR="00B16E7A" w:rsidRPr="00516C66">
        <w:rPr>
          <w:sz w:val="22"/>
          <w:szCs w:val="22"/>
        </w:rPr>
        <w:t xml:space="preserve">were positively linked to </w:t>
      </w:r>
      <w:r w:rsidRPr="00516C66">
        <w:rPr>
          <w:sz w:val="22"/>
          <w:szCs w:val="22"/>
        </w:rPr>
        <w:t xml:space="preserve"> higher self-rated health, self-esteem</w:t>
      </w:r>
      <w:r w:rsidR="00B16E7A" w:rsidRPr="00516C66">
        <w:rPr>
          <w:sz w:val="22"/>
          <w:szCs w:val="22"/>
        </w:rPr>
        <w:t>,</w:t>
      </w:r>
      <w:r w:rsidRPr="00516C66">
        <w:rPr>
          <w:sz w:val="22"/>
          <w:szCs w:val="22"/>
        </w:rPr>
        <w:t xml:space="preserve"> </w:t>
      </w:r>
      <w:r w:rsidR="009B7BC6" w:rsidRPr="00516C66">
        <w:rPr>
          <w:sz w:val="22"/>
          <w:szCs w:val="22"/>
        </w:rPr>
        <w:t>educational</w:t>
      </w:r>
      <w:r w:rsidRPr="00516C66">
        <w:rPr>
          <w:sz w:val="22"/>
          <w:szCs w:val="22"/>
        </w:rPr>
        <w:t xml:space="preserve"> </w:t>
      </w:r>
      <w:r w:rsidR="009B7BC6" w:rsidRPr="00516C66">
        <w:rPr>
          <w:sz w:val="22"/>
          <w:szCs w:val="22"/>
        </w:rPr>
        <w:t>and</w:t>
      </w:r>
      <w:r w:rsidRPr="00516C66">
        <w:rPr>
          <w:sz w:val="22"/>
          <w:szCs w:val="22"/>
        </w:rPr>
        <w:t xml:space="preserve"> occupational achievement and functional ability</w:t>
      </w:r>
      <w:r w:rsidR="00B16E7A" w:rsidRPr="00516C66">
        <w:rPr>
          <w:sz w:val="22"/>
          <w:szCs w:val="22"/>
        </w:rPr>
        <w:t xml:space="preserve"> </w:t>
      </w:r>
      <w:r w:rsidR="00B16E7A" w:rsidRPr="00516C66">
        <w:rPr>
          <w:sz w:val="22"/>
          <w:szCs w:val="22"/>
        </w:rPr>
        <w:fldChar w:fldCharType="begin"/>
      </w:r>
      <w:r w:rsidR="00B16E7A" w:rsidRPr="00516C66">
        <w:rPr>
          <w:sz w:val="22"/>
          <w:szCs w:val="22"/>
        </w:rPr>
        <w:instrText xml:space="preserve"> ADDIN ZOTERO_ITEM CSL_CITATION {"citationID":"pUZ3q3hd","properties":{"formattedCitation":"(Wilson, 2000)","plainCitation":"(Wilson, 2000)","noteIndex":0},"citationItems":[{"id":2127,"uris":["http://zotero.org/users/10111922/items/G5U48M3Z"],"itemData":{"id":2127,"type":"article-journal","container-title":"Annual Review of Sociology","page":"215-240","title":"Volunteering.","volume":"26","author":[{"family":"Wilson","given":"John"}],"issued":{"date-parts":[["2000"]]}}}],"schema":"https://github.com/citation-style-language/schema/raw/master/csl-citation.json"} </w:instrText>
      </w:r>
      <w:r w:rsidR="00B16E7A" w:rsidRPr="00516C66">
        <w:rPr>
          <w:sz w:val="22"/>
          <w:szCs w:val="22"/>
        </w:rPr>
        <w:fldChar w:fldCharType="separate"/>
      </w:r>
      <w:r w:rsidR="00B16E7A" w:rsidRPr="00516C66">
        <w:rPr>
          <w:sz w:val="22"/>
          <w:szCs w:val="22"/>
        </w:rPr>
        <w:t>(Wilson, 2000)</w:t>
      </w:r>
      <w:r w:rsidR="00B16E7A" w:rsidRPr="00516C66">
        <w:rPr>
          <w:sz w:val="22"/>
          <w:szCs w:val="22"/>
        </w:rPr>
        <w:fldChar w:fldCharType="end"/>
      </w:r>
      <w:r w:rsidR="00B16E7A" w:rsidRPr="00516C66">
        <w:rPr>
          <w:sz w:val="22"/>
          <w:szCs w:val="22"/>
        </w:rPr>
        <w:t xml:space="preserve">. </w:t>
      </w:r>
    </w:p>
    <w:p w14:paraId="2D87CCC9" w14:textId="7335B8D6" w:rsidR="003860CD" w:rsidRPr="00516C66" w:rsidRDefault="007123BF" w:rsidP="002330F1">
      <w:pPr>
        <w:widowControl w:val="0"/>
        <w:spacing w:before="120" w:after="120"/>
        <w:jc w:val="both"/>
        <w:rPr>
          <w:sz w:val="22"/>
          <w:szCs w:val="22"/>
        </w:rPr>
      </w:pPr>
      <w:r>
        <w:rPr>
          <w:sz w:val="22"/>
          <w:szCs w:val="22"/>
        </w:rPr>
        <w:t>F</w:t>
      </w:r>
      <w:r w:rsidR="007A78D2" w:rsidRPr="00516C66">
        <w:rPr>
          <w:sz w:val="22"/>
          <w:szCs w:val="22"/>
        </w:rPr>
        <w:t xml:space="preserve">indings from this research also shows that topics related to strong “Organizational culture” and effective “Leadership &amp; management” were often tied to positive experiences in mental health and well-being. </w:t>
      </w:r>
      <w:r>
        <w:rPr>
          <w:sz w:val="22"/>
          <w:szCs w:val="22"/>
        </w:rPr>
        <w:t xml:space="preserve">Aligned with other researches </w:t>
      </w:r>
      <w:r>
        <w:rPr>
          <w:sz w:val="22"/>
          <w:szCs w:val="22"/>
        </w:rPr>
        <w:fldChar w:fldCharType="begin"/>
      </w:r>
      <w:r w:rsidR="00833101">
        <w:rPr>
          <w:sz w:val="22"/>
          <w:szCs w:val="22"/>
        </w:rPr>
        <w:instrText xml:space="preserve"> ADDIN ZOTERO_ITEM CSL_CITATION {"citationID":"sEArqTGi","properties":{"formattedCitation":"(Chandra and De Choudhury, 2023; Dabirian et al., 2017; Das Swain et al., 2020; Hope et al., 2021; Moro et al., 2021)","plainCitation":"(Chandra and De Choudhury, 2023; Dabirian et al., 2017; Das Swain et al., 2020; Hope et al., 2021; Moro et al., 2021)","noteIndex":0},"citationItems":[{"id":2154,"uris":["http://zotero.org/users/10111922/items/MXEUK8AF"],"itemData":{"id":2154,"type":"paper-conference","abstract":"The COVID-19 pandemic has altered the working culture at various organizations; what began as a public health safety measure, remote work is continuing to reshape work in America and beyond. However, remote work has fared differently for different workers and for different organizations, contributing to better work-life balance for some, while increased burnout for others. What aspects of an organization’s culture make it less or more favorable to remote work? We answer this question by creating, analyzing, and subsequently releasing a large dataset of employee reviews shared anonymously on Glassdoor. Adopting a worker-centered approach grounded in organizational culture theory, we extract organizational cultural factors salient in the language of employee reviews of 52 Fortune 500 companies. Through a prediction task, we identify what distinguishes companies perceived to be desirable for remote work versus others, noted in company rankings following the pandemic. Our dataset and findings can serve to be valuable evidence-base and resources for efforts to define a new future of work post-pandemic.","container-title":"Proceedings of the 15th ACM Web Science Conference 2023","DOI":"10.1145/3578503.3583602","event-place":"Austin TX USA","event-title":"WebSci '23: 15th ACM Web Science Conference 2023","ISBN":"9798400700897","language":"en","page":"312-323","publisher":"ACM","publisher-place":"Austin TX USA","source":"DOI.org (Crossref)","title":"What Makes Some Workplaces More Favorable to Remote Work? Unpacking Employee Experiences During COVID-19 Via Glassdoor","title-short":"What Makes Some Workplaces More Favorable to Remote Work?","URL":"https://dl.acm.org/doi/10.1145/3578503.3583602","author":[{"family":"Chandra","given":"Mohit"},{"family":"De Choudhury","given":"Munmun"}],"accessed":{"date-parts":[["2023",10,13]]},"issued":{"date-parts":[["2023",4,30]]}}},{"id":47,"uris":["http://zotero.org/users/10111922/items/JJ7FJ8AW"],"itemData":{"id":47,"type":"article-journal","abstract":"The benefits provided by employment and identified with a specific employing company are referred to as employer branding. We argue that when employees use IT to share and access work-related experiences openly across organizations, their expectations and assessments of workplaces change. We collected 38,000 reviews of the highest and lowest ranked employers on Glassdoor, an online crowdsourced employer branding platform. Using IBM Watson to analyze the data, we identify seven employer branding value propositions that current, former, and potential employees care about when they collectively evaluate employers. These propositions include (1) social elements of work, (2) interesting and challenging work tasks, (3) the extent to which skills can be applied in meaningful ways, (4) opportunities for professional development, (5) economic issues tied to compensation, (6) the role of management, and (7) work/life balance. We clarify that these value propositions do not all matter to the same extent and demonstrate how their relative valences and weights differ across organizations, especially if institutions are considered particularly good or bad places to work. Based on these findings, we show how employers can use crowdsourced employer branding intelligence to become great places to work that attract highly qualified employees. © 2016 Kelley School of Business, Indiana University","archive":"Scopus","container-title":"Business Horizons","DOI":"10.1016/j.bushor.2016.11.005","issue":"2","note":"publisher: Elsevier Ltd","page":"197-205","title":"A great place to work!? Understanding crowdsourced employer branding","volume":"60","author":[{"family":"Dabirian","given":"A."},{"family":"Kietzmann","given":"J."},{"family":"Diba","given":"H."}],"issued":{"date-parts":[["2017"]]}}},{"id":44,"uris":["http://zotero.org/users/10111922/items/NM4K5QMK"],"itemData":{"id":44,"type":"paper-conference","abstract":"Organizational culture (OC) encompasses the underlying beliefs, values, and practices that are unique to an organization. However, OC is inherently subjective and a coarse construct, and therefore challenging to quantify. Alternatively, self-initiated workplace reviews on online platforms like Glassdoor provide the opportunity to leverage the richness of language to understand OC. In as much, first, we use multiple job descriptors to operationalize OC as a word vector representation. We validate this construct with language used in 650k different Glassdoor reviews. Next, we propose a methodology to apply our construct on Glassdoor reviews to quantify the OC of employees by sector. We validate our measure of OC on a dataset of 341 employees by providing empirical evidence that it helps explain job performance. We discuss the implications of our work in guiding tailored interventions and designing tools for improving employee functioning. © 2020 ACM.","archive":"Scopus","container-title":"Conference on Human Factors in Computing Systems - Proceedings","DOI":"10.1145/3313831.3376793","publisher":"Association for Computing Machinery","title":"Modeling Organizational Culture with Workplace Experiences Shared on Glassdoor","URL":"https://www.scopus.com/inward/record.uri?eid=2-s2.0-85091272533&amp;doi=10.1145%2f3313831.3376793&amp;partnerID=40&amp;md5=305915a9d75149ff7ee2a74f05b2a01b","author":[{"family":"Das Swain","given":"V."},{"family":"Saha","given":"K."},{"family":"Reddy","given":"M.D."},{"family":"Rajvanshy","given":"H."},{"family":"Abowd","given":"G.D."},{"family":"De Choudhury","given":"M."}],"issued":{"date-parts":[["2020"]]}}},{"id":38,"uris":["http://zotero.org/users/10111922/items/UEA6ZYS2"],"itemData":{"id":38,"type":"article-journal","abstract":"This paper is the first to investigate the role of work-life balance in financial analysts’ performance and career advancement. Using a large sample of Glassdoor reviews by financial analysts, we find a significant non-linear relation between perceived work-life balance and analyst performance and analyst career advancement. Specifically, when perceived work-life balance is relatively low, an increase in work-life balance is associated with better analyst performance and career advancement; however, when perceived work-life balance is already high, a further increase in work-life balance is associated with worse analyst performance and career advancement. © 2020 Elsevier Ltd","archive":"Scopus","container-title":"Accounting, Organizations and Society","DOI":"10.1016/j.aos.2020.101199","note":"publisher: Elsevier Ltd","title":"Happy analysts","URL":"https://www.scopus.com/inward/record.uri?eid=2-s2.0-85097197481&amp;doi=10.1016%2fj.aos.2020.101199&amp;partnerID=40&amp;md5=f6a3e753d4eca7564808aeef18f34e89","volume":"90","author":[{"family":"Hope","given":"O.-K."},{"family":"Li","given":"C."},{"family":"Lin","given":"A.-P."},{"family":"Rabier","given":"M."}],"issued":{"date-parts":[["2021"]]}}},{"id":42,"uris":["http://zotero.org/users/10111922/items/U22SM8HI"],"itemData":{"id":42,"type":"article-journal","abstract":"Purpose: Strategic goal achievement in every sector of a company relies fundamentally on the firm's employees. This study aims to disclose the factors that spur employees of major Information Technology (IT) companies in the United States (US). Design/methodology/approach: In this paper, 15,000 reviews from the top 15 United States IT companies were collected from the social media platform Glassdoor to uncover the factors that satisfy IT employees. To learn the most meaningful features that influence the scores, positive and negative remarks, as well as advice to the management team, were analyzed through a support vector machine. Findings: Results highlight a positive attitude of coworkers, contributing to a positive environment and job satisfaction. However, unsatisfied IT employees reveal that work exhaustion is the main reason for their job dissatisfaction. Practical implications: IT human resource departments can use these valuable insights to align their strategies in accordance with their employees' desires and expectations in order to thrive. Originality/value: The study highlights the relevance of IT companies to understand the reasons behind their employees' satisfaction. Up until now, little is known concerning the variants of job satisfaction among IT employees, enriching the understanding in this particular professional area. © 2020, Emerald Publishing Limited.","archive":"Scopus","container-title":"International Journal of Productivity and Performance Management","DOI":"10.1108/IJPPM-03-2019-0124","issue":"2","note":"publisher: Emerald Group Holdings Ltd.","page":"391-407","title":"What drives job satisfaction in IT companies?","volume":"70","author":[{"family":"Moro","given":"S."},{"family":"Ramos","given":"R.F."},{"family":"Rita","given":"P."}],"issued":{"date-parts":[["2021"]]}}}],"schema":"https://github.com/citation-style-language/schema/raw/master/csl-citation.json"} </w:instrText>
      </w:r>
      <w:r>
        <w:rPr>
          <w:sz w:val="22"/>
          <w:szCs w:val="22"/>
        </w:rPr>
        <w:fldChar w:fldCharType="separate"/>
      </w:r>
      <w:r w:rsidR="00833101" w:rsidRPr="002330F1">
        <w:rPr>
          <w:sz w:val="22"/>
          <w:szCs w:val="22"/>
        </w:rPr>
        <w:t>(Chandra and De Choudhury, 2023; Dabirian et al., 2017; Das Swain et al., 2020; Hope et al., 2021; Moro et al., 2021)</w:t>
      </w:r>
      <w:r>
        <w:rPr>
          <w:sz w:val="22"/>
          <w:szCs w:val="22"/>
        </w:rPr>
        <w:fldChar w:fldCharType="end"/>
      </w:r>
      <w:r w:rsidR="006A57B8">
        <w:rPr>
          <w:sz w:val="22"/>
          <w:szCs w:val="22"/>
        </w:rPr>
        <w:t>, r</w:t>
      </w:r>
      <w:r w:rsidR="007A78D2" w:rsidRPr="00516C66">
        <w:rPr>
          <w:sz w:val="22"/>
          <w:szCs w:val="22"/>
        </w:rPr>
        <w:t xml:space="preserve">eviews also indicated that a strong organizational culture and effective leadership management positively impact employees' overall experiences.. </w:t>
      </w:r>
      <w:r w:rsidR="00B16E7A" w:rsidRPr="00516C66">
        <w:rPr>
          <w:sz w:val="22"/>
          <w:szCs w:val="22"/>
        </w:rPr>
        <w:fldChar w:fldCharType="begin"/>
      </w:r>
      <w:r w:rsidR="00083885">
        <w:rPr>
          <w:sz w:val="22"/>
          <w:szCs w:val="22"/>
        </w:rPr>
        <w:instrText xml:space="preserve"> ADDIN ZOTERO_ITEM CSL_CITATION {"citationID":"NaCJrmfF","properties":{"formattedCitation":"(Moro et al., 2021)","plainCitation":"(Moro et al., 2021)","dontUpdate":true,"noteIndex":0},"citationItems":[{"id":42,"uris":["http://zotero.org/users/10111922/items/U22SM8HI"],"itemData":{"id":42,"type":"article-journal","abstract":"Purpose: Strategic goal achievement in every sector of a company relies fundamentally on the firm's employees. This study aims to disclose the factors that spur employees of major Information Technology (IT) companies in the United States (US). Design/methodology/approach: In this paper, 15,000 reviews from the top 15 United States IT companies were collected from the social media platform Glassdoor to uncover the factors that satisfy IT employees. To learn the most meaningful features that influence the scores, positive and negative remarks, as well as advice to the management team, were analyzed through a support vector machine. Findings: Results highlight a positive attitude of coworkers, contributing to a positive environment and job satisfaction. However, unsatisfied IT employees reveal that work exhaustion is the main reason for their job dissatisfaction. Practical implications: IT human resource departments can use these valuable insights to align their strategies in accordance with their employees' desires and expectations in order to thrive. Originality/value: The study highlights the relevance of IT companies to understand the reasons behind their employees' satisfaction. Up until now, little is known concerning the variants of job satisfaction among IT employees, enriching the understanding in this particular professional area. © 2020, Emerald Publishing Limited.","archive":"Scopus","container-title":"International Journal of Productivity and Performance Management","DOI":"10.1108/IJPPM-03-2019-0124","issue":"2","note":"publisher: Emerald Group Holdings Ltd.","page":"391-407","title":"What drives job satisfaction in IT companies?","volume":"70","author":[{"family":"Moro","given":"S."},{"family":"Ramos","given":"R.F."},{"family":"Rita","given":"P."}],"issued":{"date-parts":[["2021"]]}}}],"schema":"https://github.com/citation-style-language/schema/raw/master/csl-citation.json"} </w:instrText>
      </w:r>
      <w:r w:rsidR="00B16E7A" w:rsidRPr="00516C66">
        <w:rPr>
          <w:sz w:val="22"/>
          <w:szCs w:val="22"/>
        </w:rPr>
        <w:fldChar w:fldCharType="separate"/>
      </w:r>
      <w:r w:rsidR="00B16E7A" w:rsidRPr="00516C66">
        <w:rPr>
          <w:sz w:val="22"/>
          <w:szCs w:val="22"/>
        </w:rPr>
        <w:t>Moro et al., 2021</w:t>
      </w:r>
      <w:r w:rsidR="00B16E7A" w:rsidRPr="00516C66">
        <w:rPr>
          <w:sz w:val="22"/>
          <w:szCs w:val="22"/>
        </w:rPr>
        <w:fldChar w:fldCharType="end"/>
      </w:r>
      <w:r w:rsidR="007A78D2" w:rsidRPr="00516C66">
        <w:rPr>
          <w:sz w:val="22"/>
          <w:szCs w:val="22"/>
        </w:rPr>
        <w:t xml:space="preserve">,  found that management </w:t>
      </w:r>
      <w:r w:rsidR="00B16E7A" w:rsidRPr="00516C66">
        <w:rPr>
          <w:sz w:val="22"/>
          <w:szCs w:val="22"/>
        </w:rPr>
        <w:t>issues and</w:t>
      </w:r>
      <w:r w:rsidR="007A78D2" w:rsidRPr="00516C66">
        <w:rPr>
          <w:sz w:val="22"/>
          <w:szCs w:val="22"/>
        </w:rPr>
        <w:t xml:space="preserve"> workload are crucial to improve </w:t>
      </w:r>
      <w:r w:rsidR="00B16E7A" w:rsidRPr="00516C66">
        <w:rPr>
          <w:sz w:val="22"/>
          <w:szCs w:val="22"/>
        </w:rPr>
        <w:t>teamwork</w:t>
      </w:r>
      <w:r w:rsidR="007A78D2" w:rsidRPr="00516C66">
        <w:rPr>
          <w:sz w:val="22"/>
          <w:szCs w:val="22"/>
        </w:rPr>
        <w:t xml:space="preserve"> and work balance, and subsequently increase employee satisfaction.  </w:t>
      </w:r>
      <w:r w:rsidR="00B16E7A" w:rsidRPr="00516C66">
        <w:rPr>
          <w:sz w:val="22"/>
          <w:szCs w:val="22"/>
        </w:rPr>
        <w:t>N</w:t>
      </w:r>
      <w:r w:rsidR="007A78D2" w:rsidRPr="00516C66">
        <w:rPr>
          <w:sz w:val="22"/>
          <w:szCs w:val="22"/>
        </w:rPr>
        <w:t xml:space="preserve">egative reviews </w:t>
      </w:r>
      <w:r w:rsidR="00B16E7A" w:rsidRPr="00516C66">
        <w:rPr>
          <w:sz w:val="22"/>
          <w:szCs w:val="22"/>
        </w:rPr>
        <w:t>from this study shed</w:t>
      </w:r>
      <w:r w:rsidR="007A78D2" w:rsidRPr="00516C66">
        <w:rPr>
          <w:sz w:val="22"/>
          <w:szCs w:val="22"/>
        </w:rPr>
        <w:t xml:space="preserve"> light on challenges, including toxic work cultures, poor leadership, and limited flexibility, which in turn can lead to employee stress and poor mental </w:t>
      </w:r>
      <w:r w:rsidR="00B16E7A" w:rsidRPr="00516C66">
        <w:rPr>
          <w:sz w:val="22"/>
          <w:szCs w:val="22"/>
        </w:rPr>
        <w:t>health.</w:t>
      </w:r>
      <w:r w:rsidR="007A78D2" w:rsidRPr="00516C66">
        <w:rPr>
          <w:sz w:val="22"/>
          <w:szCs w:val="22"/>
        </w:rPr>
        <w:t xml:space="preserve"> Similarly, </w:t>
      </w:r>
      <w:r w:rsidR="00516C66" w:rsidRPr="00A725BF">
        <w:rPr>
          <w:sz w:val="22"/>
          <w:szCs w:val="22"/>
        </w:rPr>
        <w:t xml:space="preserve">studies have found that </w:t>
      </w:r>
      <w:r w:rsidR="007A78D2" w:rsidRPr="00A725BF">
        <w:rPr>
          <w:sz w:val="22"/>
          <w:szCs w:val="22"/>
        </w:rPr>
        <w:t xml:space="preserve">social elements of work, a strong and supportive </w:t>
      </w:r>
      <w:r w:rsidR="00516C66" w:rsidRPr="00A725BF">
        <w:rPr>
          <w:sz w:val="22"/>
          <w:szCs w:val="22"/>
        </w:rPr>
        <w:t>leadership</w:t>
      </w:r>
      <w:r w:rsidR="007A78D2" w:rsidRPr="00A725BF">
        <w:rPr>
          <w:sz w:val="22"/>
          <w:szCs w:val="22"/>
        </w:rPr>
        <w:t xml:space="preserve"> and managements</w:t>
      </w:r>
      <w:r w:rsidR="00516C66" w:rsidRPr="00A725BF">
        <w:rPr>
          <w:sz w:val="22"/>
          <w:szCs w:val="22"/>
        </w:rPr>
        <w:t>,</w:t>
      </w:r>
      <w:r w:rsidR="007A78D2" w:rsidRPr="00A725BF">
        <w:rPr>
          <w:sz w:val="22"/>
          <w:szCs w:val="22"/>
        </w:rPr>
        <w:t xml:space="preserve">  work life balance</w:t>
      </w:r>
      <w:r w:rsidR="00B51B88">
        <w:rPr>
          <w:sz w:val="22"/>
          <w:szCs w:val="22"/>
        </w:rPr>
        <w:t xml:space="preserve"> </w:t>
      </w:r>
      <w:r w:rsidR="00866C1A" w:rsidRPr="00A725BF">
        <w:rPr>
          <w:sz w:val="22"/>
          <w:szCs w:val="22"/>
        </w:rPr>
        <w:fldChar w:fldCharType="begin"/>
      </w:r>
      <w:r w:rsidR="00866C1A" w:rsidRPr="00A725BF">
        <w:rPr>
          <w:sz w:val="22"/>
          <w:szCs w:val="22"/>
        </w:rPr>
        <w:instrText xml:space="preserve"> ADDIN ZOTERO_ITEM CSL_CITATION {"citationID":"TCwegPvT","properties":{"formattedCitation":"(Dabirian et al., 2017)","plainCitation":"(Dabirian et al., 2017)","noteIndex":0},"citationItems":[{"id":47,"uris":["http://zotero.org/users/10111922/items/JJ7FJ8AW"],"itemData":{"id":47,"type":"article-journal","abstract":"The benefits provided by employment and identified with a specific employing company are referred to as employer branding. We argue that when employees use IT to share and access work-related experiences openly across organizations, their expectations and assessments of workplaces change. We collected 38,000 reviews of the highest and lowest ranked employers on Glassdoor, an online crowdsourced employer branding platform. Using IBM Watson to analyze the data, we identify seven employer branding value propositions that current, former, and potential employees care about when they collectively evaluate employers. These propositions include (1) social elements of work, (2) interesting and challenging work tasks, (3) the extent to which skills can be applied in meaningful ways, (4) opportunities for professional development, (5) economic issues tied to compensation, (6) the role of management, and (7) work/life balance. We clarify that these value propositions do not all matter to the same extent and demonstrate how their relative valences and weights differ across organizations, especially if institutions are considered particularly good or bad places to work. Based on these findings, we show how employers can use crowdsourced employer branding intelligence to become great places to work that attract highly qualified employees. © 2016 Kelley School of Business, Indiana University","archive":"Scopus","container-title":"Business Horizons","DOI":"10.1016/j.bushor.2016.11.005","issue":"2","note":"publisher: Elsevier Ltd","page":"197-205","title":"A great place to work!? Understanding crowdsourced employer branding","volume":"60","author":[{"family":"Dabirian","given":"A."},{"family":"Kietzmann","given":"J."},{"family":"Diba","given":"H."}],"issued":{"date-parts":[["2017"]]}}}],"schema":"https://github.com/citation-style-language/schema/raw/master/csl-citation.json"} </w:instrText>
      </w:r>
      <w:r w:rsidR="00866C1A" w:rsidRPr="00A725BF">
        <w:rPr>
          <w:sz w:val="22"/>
          <w:szCs w:val="22"/>
        </w:rPr>
        <w:fldChar w:fldCharType="separate"/>
      </w:r>
      <w:r w:rsidR="00866C1A" w:rsidRPr="00A725BF">
        <w:rPr>
          <w:sz w:val="22"/>
          <w:szCs w:val="22"/>
        </w:rPr>
        <w:t>(Dabirian et al., 2017)</w:t>
      </w:r>
      <w:r w:rsidR="00866C1A" w:rsidRPr="00A725BF">
        <w:rPr>
          <w:sz w:val="22"/>
          <w:szCs w:val="22"/>
        </w:rPr>
        <w:fldChar w:fldCharType="end"/>
      </w:r>
      <w:r w:rsidR="00866C1A">
        <w:rPr>
          <w:sz w:val="22"/>
          <w:szCs w:val="22"/>
        </w:rPr>
        <w:t xml:space="preserve">, and a strong organisational culture </w:t>
      </w:r>
      <w:r w:rsidR="005059AA">
        <w:rPr>
          <w:sz w:val="22"/>
          <w:szCs w:val="22"/>
        </w:rPr>
        <w:fldChar w:fldCharType="begin"/>
      </w:r>
      <w:r w:rsidR="005059AA">
        <w:rPr>
          <w:sz w:val="22"/>
          <w:szCs w:val="22"/>
        </w:rPr>
        <w:instrText xml:space="preserve"> ADDIN ZOTERO_ITEM CSL_CITATION {"citationID":"5QQJsqz8","properties":{"formattedCitation":"(Hope et al., 2021)","plainCitation":"(Hope et al., 2021)","noteIndex":0},"citationItems":[{"id":38,"uris":["http://zotero.org/users/10111922/items/UEA6ZYS2"],"itemData":{"id":38,"type":"article-journal","abstract":"This paper is the first to investigate the role of work-life balance in financial analysts’ performance and career advancement. Using a large sample of Glassdoor reviews by financial analysts, we find a significant non-linear relation between perceived work-life balance and analyst performance and analyst career advancement. Specifically, when perceived work-life balance is relatively low, an increase in work-life balance is associated with better analyst performance and career advancement; however, when perceived work-life balance is already high, a further increase in work-life balance is associated with worse analyst performance and career advancement. © 2020 Elsevier Ltd","archive":"Scopus","container-title":"Accounting, Organizations and Society","DOI":"10.1016/j.aos.2020.101199","note":"publisher: Elsevier Ltd","title":"Happy analysts","URL":"https://www.scopus.com/inward/record.uri?eid=2-s2.0-85097197481&amp;doi=10.1016%2fj.aos.2020.101199&amp;partnerID=40&amp;md5=f6a3e753d4eca7564808aeef18f34e89","volume":"90","author":[{"family":"Hope","given":"O.-K."},{"family":"Li","given":"C."},{"family":"Lin","given":"A.-P."},{"family":"Rabier","given":"M."}],"issued":{"date-parts":[["2021"]]}}}],"schema":"https://github.com/citation-style-language/schema/raw/master/csl-citation.json"} </w:instrText>
      </w:r>
      <w:r w:rsidR="005059AA">
        <w:rPr>
          <w:sz w:val="22"/>
          <w:szCs w:val="22"/>
        </w:rPr>
        <w:fldChar w:fldCharType="separate"/>
      </w:r>
      <w:r w:rsidR="005059AA" w:rsidRPr="002330F1">
        <w:rPr>
          <w:sz w:val="22"/>
          <w:szCs w:val="22"/>
        </w:rPr>
        <w:t>(Hope et al., 2021)</w:t>
      </w:r>
      <w:r w:rsidR="005059AA">
        <w:rPr>
          <w:sz w:val="22"/>
          <w:szCs w:val="22"/>
        </w:rPr>
        <w:fldChar w:fldCharType="end"/>
      </w:r>
      <w:r w:rsidR="007A78D2" w:rsidRPr="00A725BF">
        <w:rPr>
          <w:sz w:val="22"/>
          <w:szCs w:val="22"/>
        </w:rPr>
        <w:t xml:space="preserve">are </w:t>
      </w:r>
      <w:r w:rsidR="00516C66" w:rsidRPr="00A725BF">
        <w:rPr>
          <w:sz w:val="22"/>
          <w:szCs w:val="22"/>
        </w:rPr>
        <w:t>crucial elements for employees</w:t>
      </w:r>
      <w:r w:rsidR="005059AA">
        <w:rPr>
          <w:sz w:val="22"/>
          <w:szCs w:val="22"/>
        </w:rPr>
        <w:t xml:space="preserve">. </w:t>
      </w:r>
    </w:p>
    <w:p w14:paraId="6F4D8C86" w14:textId="3156DF6E" w:rsidR="12748578" w:rsidRDefault="003860CD" w:rsidP="002330F1">
      <w:pPr>
        <w:widowControl w:val="0"/>
        <w:spacing w:before="120" w:after="120"/>
        <w:jc w:val="both"/>
        <w:rPr>
          <w:sz w:val="22"/>
          <w:szCs w:val="22"/>
        </w:rPr>
      </w:pPr>
      <w:r w:rsidRPr="00516C66">
        <w:rPr>
          <w:sz w:val="22"/>
          <w:szCs w:val="22"/>
        </w:rPr>
        <w:t xml:space="preserve">The topic related to </w:t>
      </w:r>
      <w:r w:rsidR="00E04C8E" w:rsidRPr="00516C66">
        <w:rPr>
          <w:sz w:val="22"/>
          <w:szCs w:val="22"/>
        </w:rPr>
        <w:t>“</w:t>
      </w:r>
      <w:r w:rsidR="00B10184" w:rsidRPr="00516C66">
        <w:rPr>
          <w:sz w:val="22"/>
          <w:szCs w:val="22"/>
        </w:rPr>
        <w:t>W</w:t>
      </w:r>
      <w:r w:rsidR="00E04C8E" w:rsidRPr="00516C66">
        <w:rPr>
          <w:sz w:val="22"/>
          <w:szCs w:val="22"/>
        </w:rPr>
        <w:t>orking arrangement</w:t>
      </w:r>
      <w:r w:rsidRPr="00516C66">
        <w:rPr>
          <w:sz w:val="22"/>
          <w:szCs w:val="22"/>
        </w:rPr>
        <w:t xml:space="preserve">s flexibility” was </w:t>
      </w:r>
      <w:r w:rsidR="009C2B11" w:rsidRPr="00516C66">
        <w:rPr>
          <w:sz w:val="22"/>
          <w:szCs w:val="22"/>
        </w:rPr>
        <w:t xml:space="preserve">the second highest </w:t>
      </w:r>
      <w:r w:rsidR="00BB42E7" w:rsidRPr="00516C66">
        <w:rPr>
          <w:sz w:val="22"/>
          <w:szCs w:val="22"/>
        </w:rPr>
        <w:t>topic m</w:t>
      </w:r>
      <w:r w:rsidRPr="00516C66">
        <w:rPr>
          <w:sz w:val="22"/>
          <w:szCs w:val="22"/>
        </w:rPr>
        <w:t>entioned by employees</w:t>
      </w:r>
      <w:r w:rsidR="009C2B11" w:rsidRPr="00516C66">
        <w:rPr>
          <w:sz w:val="22"/>
          <w:szCs w:val="22"/>
        </w:rPr>
        <w:t xml:space="preserve">, </w:t>
      </w:r>
      <w:r w:rsidR="009841FE" w:rsidRPr="00516C66">
        <w:rPr>
          <w:sz w:val="22"/>
          <w:szCs w:val="22"/>
        </w:rPr>
        <w:t>positively</w:t>
      </w:r>
      <w:r w:rsidR="00BB42E7" w:rsidRPr="00516C66">
        <w:rPr>
          <w:sz w:val="22"/>
          <w:szCs w:val="22"/>
        </w:rPr>
        <w:t xml:space="preserve"> mention</w:t>
      </w:r>
      <w:r w:rsidR="009841FE" w:rsidRPr="00516C66">
        <w:rPr>
          <w:sz w:val="22"/>
          <w:szCs w:val="22"/>
        </w:rPr>
        <w:t>ing</w:t>
      </w:r>
      <w:r w:rsidR="00BB42E7" w:rsidRPr="00516C66">
        <w:rPr>
          <w:sz w:val="22"/>
          <w:szCs w:val="22"/>
        </w:rPr>
        <w:t xml:space="preserve"> </w:t>
      </w:r>
      <w:r w:rsidR="00D239CE" w:rsidRPr="00516C66">
        <w:rPr>
          <w:sz w:val="22"/>
          <w:szCs w:val="22"/>
        </w:rPr>
        <w:t xml:space="preserve">the possibility to work from home along with the challenges of face-to-face </w:t>
      </w:r>
      <w:r w:rsidR="009841FE" w:rsidRPr="00516C66">
        <w:rPr>
          <w:sz w:val="22"/>
          <w:szCs w:val="22"/>
        </w:rPr>
        <w:t>interactions</w:t>
      </w:r>
      <w:r w:rsidR="00D239CE" w:rsidRPr="00516C66">
        <w:rPr>
          <w:sz w:val="22"/>
          <w:szCs w:val="22"/>
        </w:rPr>
        <w:t xml:space="preserve"> during </w:t>
      </w:r>
      <w:r w:rsidR="009841FE" w:rsidRPr="00516C66">
        <w:rPr>
          <w:sz w:val="22"/>
          <w:szCs w:val="22"/>
        </w:rPr>
        <w:t xml:space="preserve">lockdowns. This was </w:t>
      </w:r>
      <w:r w:rsidR="00C113CC" w:rsidRPr="00516C66">
        <w:rPr>
          <w:sz w:val="22"/>
          <w:szCs w:val="22"/>
        </w:rPr>
        <w:t>also</w:t>
      </w:r>
      <w:r w:rsidR="009841FE" w:rsidRPr="00516C66">
        <w:rPr>
          <w:sz w:val="22"/>
          <w:szCs w:val="22"/>
        </w:rPr>
        <w:t xml:space="preserve"> fou</w:t>
      </w:r>
      <w:r w:rsidR="00C113CC" w:rsidRPr="00516C66">
        <w:rPr>
          <w:sz w:val="22"/>
          <w:szCs w:val="22"/>
        </w:rPr>
        <w:t>n</w:t>
      </w:r>
      <w:r w:rsidR="009841FE" w:rsidRPr="00516C66">
        <w:rPr>
          <w:sz w:val="22"/>
          <w:szCs w:val="22"/>
        </w:rPr>
        <w:t xml:space="preserve">d in recent studies </w:t>
      </w:r>
      <w:r w:rsidR="00941A51" w:rsidRPr="00516C66">
        <w:rPr>
          <w:sz w:val="22"/>
          <w:szCs w:val="22"/>
        </w:rPr>
        <w:t xml:space="preserve">or working arrangement and flexibility </w:t>
      </w:r>
      <w:r w:rsidR="00E04C8E" w:rsidRPr="00516C66">
        <w:rPr>
          <w:sz w:val="22"/>
          <w:szCs w:val="22"/>
        </w:rPr>
        <w:t>during</w:t>
      </w:r>
      <w:r w:rsidR="00941A51" w:rsidRPr="00516C66">
        <w:rPr>
          <w:sz w:val="22"/>
          <w:szCs w:val="22"/>
        </w:rPr>
        <w:t xml:space="preserve"> </w:t>
      </w:r>
      <w:r w:rsidR="00604A6F">
        <w:rPr>
          <w:sz w:val="22"/>
          <w:szCs w:val="22"/>
        </w:rPr>
        <w:t>the pandemic</w:t>
      </w:r>
      <w:r w:rsidR="00941A51" w:rsidRPr="00516C66">
        <w:rPr>
          <w:sz w:val="22"/>
          <w:szCs w:val="22"/>
        </w:rPr>
        <w:t xml:space="preserve"> </w:t>
      </w:r>
      <w:r w:rsidR="00516C66" w:rsidRPr="00516C66">
        <w:rPr>
          <w:sz w:val="22"/>
          <w:szCs w:val="22"/>
        </w:rPr>
        <w:fldChar w:fldCharType="begin"/>
      </w:r>
      <w:r w:rsidR="00516C66" w:rsidRPr="00516C66">
        <w:rPr>
          <w:sz w:val="22"/>
          <w:szCs w:val="22"/>
        </w:rPr>
        <w:instrText xml:space="preserve"> ADDIN ZOTERO_ITEM CSL_CITATION {"citationID":"So6pHp0j","properties":{"formattedCitation":"(Marzban et al., 2021)","plainCitation":"(Marzban et al., 2021)","noteIndex":0},"citationItems":[{"id":21,"uris":["http://zotero.org/users/10111922/items/8J2KWRAD"],"itemData":{"id":21,"type":"article-journal","abstract":"Purpose – This paper aims to provide a snapshot of workers’ experience while working from home (WFH) during the Australian lockdown in the middle of the Covid-19 pandemic. It focuses on lessons to inform organizations, employees and the design of the workspaces post-2020, human, organizational and environmental considerations may affect satisfaction, productivity and health.","container-title":"Journal of Corporate Real Estate","DOI":"10.1108/JCRE-10-2020-0049","ISSN":"1463-001X, 1463-001X","issue":"3","journalAbbreviation":"JCRE","language":"en","page":"203-222","source":"DOI.org (Crossref)","title":"Learning to work from home: experience of Australian workers and organizational representatives during the first Covid-19 lockdowns","title-short":"Learning to work from home","volume":"23","author":[{"family":"Marzban","given":"Samin"},{"family":"Durakovic","given":"Iva"},{"family":"Candido","given":"Christhina"},{"family":"Mackey","given":"Martin"}],"issued":{"date-parts":[["2021",8,3]]}}}],"schema":"https://github.com/citation-style-language/schema/raw/master/csl-citation.json"} </w:instrText>
      </w:r>
      <w:r w:rsidR="00516C66" w:rsidRPr="00516C66">
        <w:rPr>
          <w:sz w:val="22"/>
          <w:szCs w:val="22"/>
        </w:rPr>
        <w:fldChar w:fldCharType="separate"/>
      </w:r>
      <w:r w:rsidR="00516C66" w:rsidRPr="00516C66">
        <w:rPr>
          <w:sz w:val="22"/>
          <w:szCs w:val="22"/>
        </w:rPr>
        <w:t>(Marzban et al., 2021)</w:t>
      </w:r>
      <w:r w:rsidR="00516C66" w:rsidRPr="00516C66">
        <w:rPr>
          <w:sz w:val="22"/>
          <w:szCs w:val="22"/>
        </w:rPr>
        <w:fldChar w:fldCharType="end"/>
      </w:r>
      <w:r w:rsidR="00941A51" w:rsidRPr="00516C66">
        <w:rPr>
          <w:sz w:val="22"/>
          <w:szCs w:val="22"/>
        </w:rPr>
        <w:t xml:space="preserve">. Lastly, “Food” </w:t>
      </w:r>
      <w:r w:rsidR="00DA7F0F" w:rsidRPr="00516C66">
        <w:rPr>
          <w:sz w:val="22"/>
          <w:szCs w:val="22"/>
        </w:rPr>
        <w:t>availabi</w:t>
      </w:r>
      <w:r w:rsidR="00596358" w:rsidRPr="00516C66">
        <w:rPr>
          <w:sz w:val="22"/>
          <w:szCs w:val="22"/>
        </w:rPr>
        <w:t>li</w:t>
      </w:r>
      <w:r w:rsidR="00DA7F0F" w:rsidRPr="00516C66">
        <w:rPr>
          <w:sz w:val="22"/>
          <w:szCs w:val="22"/>
        </w:rPr>
        <w:t xml:space="preserve">ty was also </w:t>
      </w:r>
      <w:r w:rsidR="00604A6F">
        <w:rPr>
          <w:sz w:val="22"/>
          <w:szCs w:val="22"/>
        </w:rPr>
        <w:t>frequently</w:t>
      </w:r>
      <w:r w:rsidR="00604A6F" w:rsidRPr="00516C66">
        <w:rPr>
          <w:sz w:val="22"/>
          <w:szCs w:val="22"/>
        </w:rPr>
        <w:t xml:space="preserve"> </w:t>
      </w:r>
      <w:r w:rsidR="00604A6F">
        <w:rPr>
          <w:sz w:val="22"/>
          <w:szCs w:val="22"/>
        </w:rPr>
        <w:t xml:space="preserve">mentioned </w:t>
      </w:r>
      <w:r w:rsidR="00DA7F0F" w:rsidRPr="00516C66">
        <w:rPr>
          <w:sz w:val="22"/>
          <w:szCs w:val="22"/>
        </w:rPr>
        <w:t xml:space="preserve">and positively evaluated, with part of the reviews even </w:t>
      </w:r>
      <w:r w:rsidR="00596358" w:rsidRPr="00516C66">
        <w:rPr>
          <w:sz w:val="22"/>
          <w:szCs w:val="22"/>
        </w:rPr>
        <w:t>mentioning</w:t>
      </w:r>
      <w:r w:rsidR="00DA7F0F" w:rsidRPr="00516C66">
        <w:rPr>
          <w:sz w:val="22"/>
          <w:szCs w:val="22"/>
        </w:rPr>
        <w:t xml:space="preserve"> the availability of healthy food in the workplace. This </w:t>
      </w:r>
      <w:r w:rsidR="00516C66" w:rsidRPr="00516C66">
        <w:rPr>
          <w:sz w:val="22"/>
          <w:szCs w:val="22"/>
        </w:rPr>
        <w:t>suggests</w:t>
      </w:r>
      <w:r w:rsidR="00DA7F0F" w:rsidRPr="00516C66">
        <w:rPr>
          <w:sz w:val="22"/>
          <w:szCs w:val="22"/>
        </w:rPr>
        <w:t xml:space="preserve"> </w:t>
      </w:r>
      <w:r w:rsidR="00D8220B" w:rsidRPr="00516C66">
        <w:rPr>
          <w:sz w:val="22"/>
          <w:szCs w:val="22"/>
        </w:rPr>
        <w:t xml:space="preserve">an </w:t>
      </w:r>
      <w:r w:rsidR="003B4C0E" w:rsidRPr="00516C66">
        <w:rPr>
          <w:sz w:val="22"/>
          <w:szCs w:val="22"/>
        </w:rPr>
        <w:t xml:space="preserve">employee’s </w:t>
      </w:r>
      <w:r w:rsidR="00D8220B" w:rsidRPr="00516C66">
        <w:rPr>
          <w:sz w:val="22"/>
          <w:szCs w:val="22"/>
        </w:rPr>
        <w:t xml:space="preserve">awareness of a healthy diet </w:t>
      </w:r>
      <w:r w:rsidR="00596358" w:rsidRPr="00516C66">
        <w:rPr>
          <w:sz w:val="22"/>
          <w:szCs w:val="22"/>
        </w:rPr>
        <w:t xml:space="preserve">and its impact </w:t>
      </w:r>
      <w:r w:rsidR="003B4C0E" w:rsidRPr="00516C66">
        <w:rPr>
          <w:sz w:val="22"/>
          <w:szCs w:val="22"/>
        </w:rPr>
        <w:t xml:space="preserve">on their health. </w:t>
      </w:r>
      <w:r w:rsidR="008B0822" w:rsidRPr="00516C66">
        <w:rPr>
          <w:sz w:val="22"/>
          <w:szCs w:val="22"/>
        </w:rPr>
        <w:t xml:space="preserve">Research have shown that increasing healthy food option in the workplace can also </w:t>
      </w:r>
      <w:r w:rsidR="005B3B38" w:rsidRPr="00516C66">
        <w:rPr>
          <w:sz w:val="22"/>
          <w:szCs w:val="22"/>
        </w:rPr>
        <w:t xml:space="preserve">improve the consumption of healthy food at home </w:t>
      </w:r>
      <w:r w:rsidR="00516C66" w:rsidRPr="00516C66">
        <w:rPr>
          <w:sz w:val="22"/>
          <w:szCs w:val="22"/>
        </w:rPr>
        <w:fldChar w:fldCharType="begin"/>
      </w:r>
      <w:r w:rsidR="00516C66" w:rsidRPr="00516C66">
        <w:rPr>
          <w:sz w:val="22"/>
          <w:szCs w:val="22"/>
        </w:rPr>
        <w:instrText xml:space="preserve"> ADDIN ZOTERO_ITEM CSL_CITATION {"citationID":"dM03IDB5","properties":{"formattedCitation":"(Schwartz et al., 2017)","plainCitation":"(Schwartz et al., 2017)","noteIndex":0},"citationItems":[{"id":2123,"uris":["http://zotero.org/users/10111922/items/UTSQJTLG"],"itemData":{"id":2123,"type":"article-journal","abstract":"Objective: Appetite regulation is influenced by the environment, and the environment is shaped by foodrelated policies. This review summarizes the environment and policy research portion of an NIH Workshop (Bethesda, MD, 2015) titled “Self-Regulation of Appetite—It’s Complicated.”\nMethods: In this paper, we begin by making the case for why policy is an important tool in efforts to improve nutrition, and we introduce an ecological framework that illustrates the multiple layers that influence what people eat. We describe the state of the science on how policies influence behavior in several key areas: the federal food programs, schools, child care, food and beverage pricing, marketing to youth, behavioral economics, and changing defaults. Next, we propose novel approaches for multidisciplinary prevention and intervention strategies to promote breastfeeding, and examine interactions between psychology and the environment.\nResults: Policy and environmental change are the most distal influences on individual-level appetite regulation, yet these strategies can reach many people at once by changing the environment in which food choices are made. We note the need for more research to understand compensatory behavior, reactance, and how to effectively change social norms.\nConclusions: To move forward, we need a more sophisticated understanding of how individual psychological and biological factors interact with the environment and policy influences.","container-title":"Obesity","DOI":"10.1002/oby.21770","ISSN":"19307381","journalAbbreviation":"Obesity","language":"en","page":"S26-S38","source":"DOI.org (Crossref)","title":"Appetite self-regulation: Environmental and policy influences on eating behaviors: Environmental and Policy Influences on Eating Behaviors","title-short":"Appetite self-regulation","volume":"25","author":[{"family":"Schwartz","given":"Marlene B."},{"family":"Just","given":"David R."},{"family":"Chriqui","given":"Jamie F."},{"family":"Ammerman","given":"Alice S."}],"issued":{"date-parts":[["2017",3]]}}}],"schema":"https://github.com/citation-style-language/schema/raw/master/csl-citation.json"} </w:instrText>
      </w:r>
      <w:r w:rsidR="00516C66" w:rsidRPr="00516C66">
        <w:rPr>
          <w:sz w:val="22"/>
          <w:szCs w:val="22"/>
        </w:rPr>
        <w:fldChar w:fldCharType="separate"/>
      </w:r>
      <w:r w:rsidR="00516C66" w:rsidRPr="00516C66">
        <w:rPr>
          <w:sz w:val="22"/>
          <w:szCs w:val="22"/>
        </w:rPr>
        <w:t>(Schwartz et al., 2017)</w:t>
      </w:r>
      <w:r w:rsidR="00516C66" w:rsidRPr="00516C66">
        <w:rPr>
          <w:sz w:val="22"/>
          <w:szCs w:val="22"/>
        </w:rPr>
        <w:fldChar w:fldCharType="end"/>
      </w:r>
      <w:r w:rsidR="00516C66" w:rsidRPr="00516C66">
        <w:rPr>
          <w:sz w:val="22"/>
          <w:szCs w:val="22"/>
        </w:rPr>
        <w:t xml:space="preserve">. </w:t>
      </w:r>
    </w:p>
    <w:p w14:paraId="02652BDE" w14:textId="77777777" w:rsidR="00995517" w:rsidRDefault="00995517" w:rsidP="002330F1">
      <w:pPr>
        <w:widowControl w:val="0"/>
        <w:spacing w:before="120" w:after="120"/>
        <w:jc w:val="both"/>
        <w:rPr>
          <w:sz w:val="22"/>
          <w:szCs w:val="22"/>
        </w:rPr>
      </w:pPr>
    </w:p>
    <w:p w14:paraId="060A542A" w14:textId="6A6FC4FB" w:rsidR="12748578" w:rsidRDefault="5515AD2B" w:rsidP="00995517">
      <w:pPr>
        <w:pStyle w:val="Heading1"/>
        <w:rPr>
          <w:b w:val="0"/>
          <w:bCs w:val="0"/>
          <w:caps w:val="0"/>
          <w:color w:val="004377"/>
          <w:u w:val="single"/>
        </w:rPr>
      </w:pPr>
      <w:r w:rsidRPr="005801F5">
        <w:t>CONCLUSION</w:t>
      </w:r>
    </w:p>
    <w:p w14:paraId="5E63A5F6" w14:textId="16E85230" w:rsidR="45700055" w:rsidRDefault="45700055" w:rsidP="002330F1">
      <w:pPr>
        <w:widowControl w:val="0"/>
        <w:spacing w:before="120" w:after="120"/>
        <w:jc w:val="both"/>
        <w:rPr>
          <w:sz w:val="22"/>
          <w:szCs w:val="22"/>
        </w:rPr>
      </w:pPr>
      <w:r w:rsidRPr="12748578">
        <w:rPr>
          <w:sz w:val="22"/>
          <w:szCs w:val="22"/>
        </w:rPr>
        <w:t xml:space="preserve">Analysis provided in this paper provides insights into the perceptions of employees regarding health and well-being within their workplace. The results </w:t>
      </w:r>
      <w:r w:rsidR="003140FF">
        <w:rPr>
          <w:sz w:val="22"/>
          <w:szCs w:val="22"/>
        </w:rPr>
        <w:t>show</w:t>
      </w:r>
      <w:r w:rsidR="005801F5">
        <w:rPr>
          <w:sz w:val="22"/>
          <w:szCs w:val="22"/>
        </w:rPr>
        <w:t xml:space="preserve"> that </w:t>
      </w:r>
      <w:r w:rsidR="005801F5" w:rsidRPr="00064F76">
        <w:rPr>
          <w:sz w:val="22"/>
          <w:szCs w:val="22"/>
        </w:rPr>
        <w:t xml:space="preserve">“health” and </w:t>
      </w:r>
      <w:r w:rsidR="005801F5">
        <w:rPr>
          <w:sz w:val="22"/>
          <w:szCs w:val="22"/>
        </w:rPr>
        <w:t>“</w:t>
      </w:r>
      <w:r w:rsidR="005801F5" w:rsidRPr="00064F76">
        <w:rPr>
          <w:sz w:val="22"/>
          <w:szCs w:val="22"/>
        </w:rPr>
        <w:t>well-being” was mostly cited in the context of the Organizational environment group</w:t>
      </w:r>
      <w:r w:rsidR="005801F5">
        <w:rPr>
          <w:sz w:val="22"/>
          <w:szCs w:val="22"/>
        </w:rPr>
        <w:t>,</w:t>
      </w:r>
      <w:r w:rsidR="005801F5" w:rsidRPr="12748578">
        <w:rPr>
          <w:sz w:val="22"/>
          <w:szCs w:val="22"/>
        </w:rPr>
        <w:t xml:space="preserve"> emphas</w:t>
      </w:r>
      <w:r w:rsidR="005801F5">
        <w:rPr>
          <w:sz w:val="22"/>
          <w:szCs w:val="22"/>
        </w:rPr>
        <w:t>izing</w:t>
      </w:r>
      <w:r w:rsidRPr="12748578">
        <w:rPr>
          <w:sz w:val="22"/>
          <w:szCs w:val="22"/>
        </w:rPr>
        <w:t xml:space="preserve"> the significance of </w:t>
      </w:r>
      <w:r w:rsidR="00A14FB9">
        <w:rPr>
          <w:sz w:val="22"/>
          <w:szCs w:val="22"/>
        </w:rPr>
        <w:t>“B</w:t>
      </w:r>
      <w:r w:rsidRPr="12748578">
        <w:rPr>
          <w:sz w:val="22"/>
          <w:szCs w:val="22"/>
        </w:rPr>
        <w:t>enefits</w:t>
      </w:r>
      <w:r w:rsidR="00A14FB9">
        <w:rPr>
          <w:sz w:val="22"/>
          <w:szCs w:val="22"/>
        </w:rPr>
        <w:t>”</w:t>
      </w:r>
      <w:r w:rsidRPr="12748578">
        <w:rPr>
          <w:sz w:val="22"/>
          <w:szCs w:val="22"/>
        </w:rPr>
        <w:t xml:space="preserve">, </w:t>
      </w:r>
      <w:r w:rsidR="00A14FB9">
        <w:rPr>
          <w:sz w:val="22"/>
          <w:szCs w:val="22"/>
        </w:rPr>
        <w:t>“O</w:t>
      </w:r>
      <w:r w:rsidRPr="12748578">
        <w:rPr>
          <w:sz w:val="22"/>
          <w:szCs w:val="22"/>
        </w:rPr>
        <w:t>rganizational culture</w:t>
      </w:r>
      <w:r w:rsidR="00A14FB9">
        <w:rPr>
          <w:sz w:val="22"/>
          <w:szCs w:val="22"/>
        </w:rPr>
        <w:t>”</w:t>
      </w:r>
      <w:r w:rsidRPr="12748578">
        <w:rPr>
          <w:sz w:val="22"/>
          <w:szCs w:val="22"/>
        </w:rPr>
        <w:t xml:space="preserve">, </w:t>
      </w:r>
      <w:r w:rsidR="00A14FB9">
        <w:rPr>
          <w:sz w:val="22"/>
          <w:szCs w:val="22"/>
        </w:rPr>
        <w:t>“L</w:t>
      </w:r>
      <w:r w:rsidRPr="12748578">
        <w:rPr>
          <w:sz w:val="22"/>
          <w:szCs w:val="22"/>
        </w:rPr>
        <w:t xml:space="preserve">eadership </w:t>
      </w:r>
      <w:r w:rsidR="00A14FB9">
        <w:rPr>
          <w:sz w:val="22"/>
          <w:szCs w:val="22"/>
        </w:rPr>
        <w:t xml:space="preserve">&amp; </w:t>
      </w:r>
      <w:r w:rsidRPr="12748578">
        <w:rPr>
          <w:sz w:val="22"/>
          <w:szCs w:val="22"/>
        </w:rPr>
        <w:t>management</w:t>
      </w:r>
      <w:r w:rsidR="00A14FB9">
        <w:rPr>
          <w:sz w:val="22"/>
          <w:szCs w:val="22"/>
        </w:rPr>
        <w:t>”</w:t>
      </w:r>
      <w:r w:rsidRPr="12748578">
        <w:rPr>
          <w:sz w:val="22"/>
          <w:szCs w:val="22"/>
        </w:rPr>
        <w:t xml:space="preserve">, </w:t>
      </w:r>
      <w:r w:rsidR="00A14FB9">
        <w:rPr>
          <w:sz w:val="22"/>
          <w:szCs w:val="22"/>
        </w:rPr>
        <w:t>“F</w:t>
      </w:r>
      <w:r w:rsidRPr="12748578">
        <w:rPr>
          <w:sz w:val="22"/>
          <w:szCs w:val="22"/>
        </w:rPr>
        <w:t>lexible working arrangements</w:t>
      </w:r>
      <w:r w:rsidR="00A14FB9">
        <w:rPr>
          <w:sz w:val="22"/>
          <w:szCs w:val="22"/>
        </w:rPr>
        <w:t>”</w:t>
      </w:r>
      <w:r w:rsidRPr="12748578">
        <w:rPr>
          <w:sz w:val="22"/>
          <w:szCs w:val="22"/>
        </w:rPr>
        <w:t xml:space="preserve">, and </w:t>
      </w:r>
      <w:r w:rsidR="00A14FB9">
        <w:rPr>
          <w:sz w:val="22"/>
          <w:szCs w:val="22"/>
        </w:rPr>
        <w:t>“F</w:t>
      </w:r>
      <w:r w:rsidRPr="12748578">
        <w:rPr>
          <w:sz w:val="22"/>
          <w:szCs w:val="22"/>
        </w:rPr>
        <w:t>ood</w:t>
      </w:r>
      <w:r w:rsidR="00A14FB9">
        <w:rPr>
          <w:sz w:val="22"/>
          <w:szCs w:val="22"/>
        </w:rPr>
        <w:t>”</w:t>
      </w:r>
      <w:r w:rsidRPr="12748578">
        <w:rPr>
          <w:sz w:val="22"/>
          <w:szCs w:val="22"/>
        </w:rPr>
        <w:t xml:space="preserve"> offerings in shaping employee experiences on health and well-being in the workplace</w:t>
      </w:r>
      <w:r w:rsidR="005801F5">
        <w:rPr>
          <w:sz w:val="22"/>
          <w:szCs w:val="22"/>
        </w:rPr>
        <w:t xml:space="preserve">. </w:t>
      </w:r>
      <w:r w:rsidRPr="12748578">
        <w:rPr>
          <w:sz w:val="22"/>
          <w:szCs w:val="22"/>
        </w:rPr>
        <w:t xml:space="preserve"> </w:t>
      </w:r>
      <w:r w:rsidR="003140FF">
        <w:rPr>
          <w:sz w:val="22"/>
          <w:szCs w:val="22"/>
        </w:rPr>
        <w:t xml:space="preserve">This implies that employees place great emphasis to these factors when considering their health and well-being in the workplace. Job position has an influence on the topics discussed, with Engineers </w:t>
      </w:r>
      <w:r w:rsidR="00A14FB9">
        <w:rPr>
          <w:sz w:val="22"/>
          <w:szCs w:val="22"/>
        </w:rPr>
        <w:t>posting</w:t>
      </w:r>
      <w:r w:rsidR="003140FF">
        <w:rPr>
          <w:sz w:val="22"/>
          <w:szCs w:val="22"/>
        </w:rPr>
        <w:t xml:space="preserve"> the highest number of reviews </w:t>
      </w:r>
      <w:r w:rsidR="00A14FB9">
        <w:rPr>
          <w:sz w:val="22"/>
          <w:szCs w:val="22"/>
        </w:rPr>
        <w:t>in this dataset. The topic related to “B</w:t>
      </w:r>
      <w:r w:rsidR="00A14FB9" w:rsidRPr="12748578">
        <w:rPr>
          <w:sz w:val="22"/>
          <w:szCs w:val="22"/>
        </w:rPr>
        <w:t>enefits</w:t>
      </w:r>
      <w:r w:rsidR="00A14FB9">
        <w:rPr>
          <w:sz w:val="22"/>
          <w:szCs w:val="22"/>
        </w:rPr>
        <w:t>” have received the highest number of positive reviews, whereas “L</w:t>
      </w:r>
      <w:r w:rsidR="00A14FB9" w:rsidRPr="12748578">
        <w:rPr>
          <w:sz w:val="22"/>
          <w:szCs w:val="22"/>
        </w:rPr>
        <w:t xml:space="preserve">eadership </w:t>
      </w:r>
      <w:r w:rsidR="00A14FB9">
        <w:rPr>
          <w:sz w:val="22"/>
          <w:szCs w:val="22"/>
        </w:rPr>
        <w:t xml:space="preserve">&amp; </w:t>
      </w:r>
      <w:r w:rsidR="00A14FB9" w:rsidRPr="12748578">
        <w:rPr>
          <w:sz w:val="22"/>
          <w:szCs w:val="22"/>
        </w:rPr>
        <w:t>management</w:t>
      </w:r>
      <w:r w:rsidR="00A14FB9">
        <w:rPr>
          <w:sz w:val="22"/>
          <w:szCs w:val="22"/>
        </w:rPr>
        <w:t>” had the highest number of negative reviews. This suggest that employee’s perception of leadership and management can potentially influence their discussion about health and well-being.</w:t>
      </w:r>
      <w:r w:rsidR="003140FF">
        <w:rPr>
          <w:sz w:val="22"/>
          <w:szCs w:val="22"/>
        </w:rPr>
        <w:t xml:space="preserve"> </w:t>
      </w:r>
      <w:r w:rsidRPr="12748578">
        <w:rPr>
          <w:sz w:val="22"/>
          <w:szCs w:val="22"/>
        </w:rPr>
        <w:t xml:space="preserve">Organisations can leverage these insights to enhance their strategies for fostering a positive and healthy workplace environment that resonates with employees' needs and perceptions, thereby also optimizing their </w:t>
      </w:r>
      <w:r w:rsidRPr="12748578">
        <w:rPr>
          <w:sz w:val="22"/>
          <w:szCs w:val="22"/>
        </w:rPr>
        <w:lastRenderedPageBreak/>
        <w:t xml:space="preserve">returns.  </w:t>
      </w:r>
    </w:p>
    <w:p w14:paraId="118105BA" w14:textId="619C20B1" w:rsidR="45700055" w:rsidRDefault="45700055" w:rsidP="002330F1">
      <w:pPr>
        <w:widowControl w:val="0"/>
        <w:spacing w:before="120" w:after="120"/>
        <w:jc w:val="both"/>
        <w:rPr>
          <w:sz w:val="22"/>
          <w:szCs w:val="22"/>
        </w:rPr>
      </w:pPr>
      <w:r w:rsidRPr="12748578">
        <w:rPr>
          <w:sz w:val="22"/>
          <w:szCs w:val="22"/>
        </w:rPr>
        <w:t>Further studies using a larger dataset and a strong set of customized vocabulary related to health and well-being should be carried out to provided deeper understanding of the perception of employees regarding health and well-being in the workplace. Limitations of this study can be linked to the small number of reviews within the dataset, and the use of only two keywords ("health" and "well-being"). Given the complex and multi-dimensional nature of workplace health and well-being, employing a more comprehensive set of keywords aligned with the context can have the potential to better illustrate employees' perceptions, as main findings from this study highlights the importance of leadership and management and other organizational initiatives such as benefits and leadership management. Although playing an important role on leveraging the health and well-being aspects of a workplace, the physical environment component had lower mentions in this study.  Nevertheless, this study serves as a preliminary exploration, suggesting a potential experimental design for investigating larger datasets with a wide range of substantial keywords that can represent all the variables that constitute health and well-being in the workplace.</w:t>
      </w:r>
    </w:p>
    <w:p w14:paraId="4A558F1B" w14:textId="77777777" w:rsidR="009A2AFC" w:rsidRDefault="009A2AFC" w:rsidP="0019291D">
      <w:pPr>
        <w:widowControl w:val="0"/>
        <w:jc w:val="both"/>
        <w:rPr>
          <w:color w:val="000000"/>
          <w:sz w:val="22"/>
          <w:szCs w:val="22"/>
        </w:rPr>
      </w:pPr>
    </w:p>
    <w:p w14:paraId="2DA20BF9" w14:textId="0C7A7CB5" w:rsidR="009A2AFC" w:rsidRPr="009A2AFC" w:rsidRDefault="009A2AFC" w:rsidP="00D606B2">
      <w:pPr>
        <w:pStyle w:val="Heading1"/>
        <w:rPr>
          <w:b w:val="0"/>
          <w:bCs w:val="0"/>
          <w:caps w:val="0"/>
        </w:rPr>
      </w:pPr>
      <w:r w:rsidRPr="009A2AFC">
        <w:t>References</w:t>
      </w:r>
    </w:p>
    <w:p w14:paraId="0321046F" w14:textId="77777777" w:rsidR="00713884" w:rsidRPr="00713884" w:rsidRDefault="00F239A2" w:rsidP="00145867">
      <w:pPr>
        <w:pStyle w:val="Bibliography"/>
        <w:spacing w:before="120" w:after="120"/>
        <w:rPr>
          <w:sz w:val="22"/>
        </w:rPr>
      </w:pPr>
      <w:r>
        <w:rPr>
          <w:i/>
          <w:iCs/>
          <w:sz w:val="22"/>
          <w:szCs w:val="22"/>
        </w:rPr>
        <w:fldChar w:fldCharType="begin"/>
      </w:r>
      <w:r w:rsidR="00713884">
        <w:rPr>
          <w:i/>
          <w:iCs/>
          <w:sz w:val="22"/>
          <w:szCs w:val="22"/>
        </w:rPr>
        <w:instrText xml:space="preserve"> ADDIN ZOTERO_BIBL {"uncited":[],"omitted":[],"custom":[]} CSL_BIBLIOGRAPHY </w:instrText>
      </w:r>
      <w:r>
        <w:rPr>
          <w:i/>
          <w:iCs/>
          <w:sz w:val="22"/>
          <w:szCs w:val="22"/>
        </w:rPr>
        <w:fldChar w:fldCharType="separate"/>
      </w:r>
      <w:r w:rsidR="00713884" w:rsidRPr="00713884">
        <w:rPr>
          <w:sz w:val="22"/>
        </w:rPr>
        <w:t>Allen, J.G., Macomber, J.D., 2020. Healthy Buildings: How Indoor Spaces Drive Performance and Productivity, Healthy Buildings. Harvard University Press. https://doi.org/10.4159/9780674246102</w:t>
      </w:r>
    </w:p>
    <w:p w14:paraId="24B3CDD9" w14:textId="77777777" w:rsidR="00713884" w:rsidRPr="00713884" w:rsidRDefault="00713884" w:rsidP="00713884">
      <w:pPr>
        <w:pStyle w:val="Bibliography"/>
        <w:rPr>
          <w:sz w:val="22"/>
        </w:rPr>
      </w:pPr>
      <w:r w:rsidRPr="00713884">
        <w:rPr>
          <w:sz w:val="22"/>
        </w:rPr>
        <w:t>Chandra, M., De Choudhury, M., 2023. What Makes Some Workplaces More Favorable to Remote Work? Unpacking Employee Experiences During COVID-19 Via Glassdoor, in: Proceedings of the 15th ACM Web Science Conference 2023. Presented at the WebSci ’23: 15th ACM Web Science Conference 2023, ACM, Austin TX USA, pp. 312–323. https://doi.org/10.1145/3578503.3583602</w:t>
      </w:r>
    </w:p>
    <w:p w14:paraId="20ECC82A" w14:textId="77777777" w:rsidR="00713884" w:rsidRPr="00713884" w:rsidRDefault="00713884" w:rsidP="00713884">
      <w:pPr>
        <w:pStyle w:val="Bibliography"/>
        <w:rPr>
          <w:sz w:val="22"/>
        </w:rPr>
      </w:pPr>
      <w:r w:rsidRPr="00713884">
        <w:rPr>
          <w:sz w:val="22"/>
        </w:rPr>
        <w:t>Chen, J., Jing, C., Keasey, K., Lim, I., Xu, B., 2023. Gender, Workplace Preferences, and Firm Performance: Looking Through the Glass Door. European Financial Management. https://doi.org/10.1111/eufm.12421</w:t>
      </w:r>
    </w:p>
    <w:p w14:paraId="36C7C4EE" w14:textId="77777777" w:rsidR="00713884" w:rsidRPr="00713884" w:rsidRDefault="00713884" w:rsidP="00713884">
      <w:pPr>
        <w:pStyle w:val="Bibliography"/>
        <w:rPr>
          <w:sz w:val="22"/>
        </w:rPr>
      </w:pPr>
      <w:r w:rsidRPr="00713884">
        <w:rPr>
          <w:sz w:val="22"/>
        </w:rPr>
        <w:t>Chinazzo, G., 2021. Investigating the indoor environmental quality of different workplaces through web-scraping and text-mining of Glassdoor reviews. Building Research &amp; Information 49, 695–713. https://doi.org/10.1080/09613218.2021.1908879</w:t>
      </w:r>
    </w:p>
    <w:p w14:paraId="28DAB7DA" w14:textId="77777777" w:rsidR="00713884" w:rsidRPr="00713884" w:rsidRDefault="00713884" w:rsidP="00713884">
      <w:pPr>
        <w:pStyle w:val="Bibliography"/>
        <w:rPr>
          <w:sz w:val="22"/>
        </w:rPr>
      </w:pPr>
      <w:r w:rsidRPr="00713884">
        <w:rPr>
          <w:sz w:val="22"/>
        </w:rPr>
        <w:t>Colenberg, S., Jylhä, T., 2021. Identifying interior design strategies for healthy workplaces – a literature review. Journal of Corporate Real Estate. https://doi.org/10.1108/JCRE-12-2020-0068</w:t>
      </w:r>
    </w:p>
    <w:p w14:paraId="69CBF46B" w14:textId="77777777" w:rsidR="00713884" w:rsidRPr="00713884" w:rsidRDefault="00713884" w:rsidP="00713884">
      <w:pPr>
        <w:pStyle w:val="Bibliography"/>
        <w:rPr>
          <w:sz w:val="22"/>
        </w:rPr>
      </w:pPr>
      <w:r w:rsidRPr="00713884">
        <w:rPr>
          <w:sz w:val="22"/>
        </w:rPr>
        <w:t>Colenberg, S., Jylhä, T., Arkesteijn, M., 2021. The relationship between interior office space and employee health and well-being–a literature review. Building Research and Information 49, 352–366. https://doi.org/10.1080/09613218.2019.1710098</w:t>
      </w:r>
    </w:p>
    <w:p w14:paraId="506C9EFC" w14:textId="77777777" w:rsidR="00713884" w:rsidRPr="00713884" w:rsidRDefault="00713884" w:rsidP="00713884">
      <w:pPr>
        <w:pStyle w:val="Bibliography"/>
        <w:rPr>
          <w:sz w:val="22"/>
        </w:rPr>
      </w:pPr>
      <w:r w:rsidRPr="00713884">
        <w:rPr>
          <w:sz w:val="22"/>
        </w:rPr>
        <w:t>Dabirian, A., Kietzmann, J., Diba, H., 2017. A great place to work!? Understanding crowdsourced employer branding. Business Horizons 60, 197–205. https://doi.org/10.1016/j.bushor.2016.11.005</w:t>
      </w:r>
    </w:p>
    <w:p w14:paraId="721C1BE2" w14:textId="77777777" w:rsidR="00713884" w:rsidRPr="00713884" w:rsidRDefault="00713884" w:rsidP="00713884">
      <w:pPr>
        <w:pStyle w:val="Bibliography"/>
        <w:rPr>
          <w:sz w:val="22"/>
        </w:rPr>
      </w:pPr>
      <w:r w:rsidRPr="00713884">
        <w:rPr>
          <w:sz w:val="22"/>
        </w:rPr>
        <w:t>Danielsson, C.B., Bodin, L., 2010. “Office type in relation to health, well-being, and job satisfaction among employees”: Erratum. Environment and Behavior 42, 887–887. https://doi.org/10.1177/0013916510382750</w:t>
      </w:r>
    </w:p>
    <w:p w14:paraId="3B66B459" w14:textId="77777777" w:rsidR="00713884" w:rsidRPr="00713884" w:rsidRDefault="00713884" w:rsidP="00713884">
      <w:pPr>
        <w:pStyle w:val="Bibliography"/>
        <w:rPr>
          <w:sz w:val="22"/>
        </w:rPr>
      </w:pPr>
      <w:r w:rsidRPr="00713884">
        <w:rPr>
          <w:sz w:val="22"/>
        </w:rPr>
        <w:t>Das Swain, V., Saha, K., Reddy, M.D., Rajvanshy, H., Abowd, G.D., De Choudhury, M., 2020. Modeling Organizational Culture with Workplace Experiences Shared on Glassdoor, in: Conference on Human Factors in Computing Systems - Proceedings. Association for Computing Machinery. https://doi.org/10.1145/3313831.3376793</w:t>
      </w:r>
    </w:p>
    <w:p w14:paraId="6E218EEC" w14:textId="77777777" w:rsidR="00713884" w:rsidRPr="00713884" w:rsidRDefault="00713884" w:rsidP="00713884">
      <w:pPr>
        <w:pStyle w:val="Bibliography"/>
        <w:rPr>
          <w:sz w:val="22"/>
        </w:rPr>
      </w:pPr>
      <w:r w:rsidRPr="00713884">
        <w:rPr>
          <w:sz w:val="22"/>
        </w:rPr>
        <w:t>De Croon, E., Sluiter, J., Kuijer, P.P., Frings-Dresen, M., 2005. The effect of office concepts on worker health and performance: a systematic review of the literature. Ergonomics 48, 119–134. https://doi.org/10.1080/00140130512331319409</w:t>
      </w:r>
    </w:p>
    <w:p w14:paraId="1874F6B6" w14:textId="77777777" w:rsidR="00713884" w:rsidRPr="00713884" w:rsidRDefault="00713884" w:rsidP="00713884">
      <w:pPr>
        <w:pStyle w:val="Bibliography"/>
        <w:rPr>
          <w:sz w:val="22"/>
        </w:rPr>
      </w:pPr>
      <w:r w:rsidRPr="00713884">
        <w:rPr>
          <w:sz w:val="22"/>
        </w:rPr>
        <w:t>Feng, S., 2023. Job satisfaction, management sentiment, and financial performance: Text analysis with job reviews from indeed.com. International Journal of Information Management Data Insights 3, 100155. https://doi.org/10.1016/j.jjimei.2023.100155</w:t>
      </w:r>
    </w:p>
    <w:p w14:paraId="5A296B13" w14:textId="77777777" w:rsidR="00713884" w:rsidRPr="00713884" w:rsidRDefault="00713884" w:rsidP="00713884">
      <w:pPr>
        <w:pStyle w:val="Bibliography"/>
        <w:rPr>
          <w:sz w:val="22"/>
        </w:rPr>
      </w:pPr>
      <w:r w:rsidRPr="00713884">
        <w:rPr>
          <w:sz w:val="22"/>
        </w:rPr>
        <w:t>Filbeck, G., Zhao, X., 2023. Glassdoor best places to work: how do they work for shareholders? SEF 40, 1–23. https://doi.org/10.1108/SEF-11-2021-0510</w:t>
      </w:r>
    </w:p>
    <w:p w14:paraId="01FD9245" w14:textId="77777777" w:rsidR="00713884" w:rsidRPr="00713884" w:rsidRDefault="00713884" w:rsidP="00713884">
      <w:pPr>
        <w:pStyle w:val="Bibliography"/>
        <w:rPr>
          <w:sz w:val="22"/>
        </w:rPr>
      </w:pPr>
      <w:r w:rsidRPr="00713884">
        <w:rPr>
          <w:sz w:val="22"/>
        </w:rPr>
        <w:t>Flynn, J.P., Gascon, G., Doyle, S., Matson Koffman, D.M., Saringer, C., Grossmeier, J., Tivnan, V., Terry, P., 2018. Supporting a Culture of Health in the Workplace: A Review of Evidence-Based Elements. American Journal of Health Promotion 32, 1755–1788. https://doi.org/10.1177/0890117118761887</w:t>
      </w:r>
    </w:p>
    <w:p w14:paraId="77E116C9" w14:textId="77777777" w:rsidR="00713884" w:rsidRPr="00713884" w:rsidRDefault="00713884" w:rsidP="00713884">
      <w:pPr>
        <w:pStyle w:val="Bibliography"/>
        <w:rPr>
          <w:sz w:val="22"/>
        </w:rPr>
      </w:pPr>
      <w:r w:rsidRPr="00713884">
        <w:rPr>
          <w:sz w:val="22"/>
        </w:rPr>
        <w:t>Glassdoor, Inc., 2023. About Us - Glassdoor [WWW Document]. URL https://www.glassdoor.com/about/ (accessed 2.18.23).</w:t>
      </w:r>
    </w:p>
    <w:p w14:paraId="1134264B" w14:textId="77777777" w:rsidR="00713884" w:rsidRPr="00713884" w:rsidRDefault="00713884" w:rsidP="00713884">
      <w:pPr>
        <w:pStyle w:val="Bibliography"/>
        <w:rPr>
          <w:sz w:val="22"/>
        </w:rPr>
      </w:pPr>
      <w:r w:rsidRPr="00713884">
        <w:rPr>
          <w:sz w:val="22"/>
        </w:rPr>
        <w:lastRenderedPageBreak/>
        <w:t>Hope, O.-K., Li, C., Lin, A.-P., Rabier, M., 2021. Happy analysts. Accounting, Organizations and Society 90. https://doi.org/10.1016/j.aos.2020.101199</w:t>
      </w:r>
    </w:p>
    <w:p w14:paraId="18ADCCD0" w14:textId="77777777" w:rsidR="00713884" w:rsidRPr="00713884" w:rsidRDefault="00713884" w:rsidP="00713884">
      <w:pPr>
        <w:pStyle w:val="Bibliography"/>
        <w:rPr>
          <w:sz w:val="22"/>
        </w:rPr>
      </w:pPr>
      <w:r w:rsidRPr="00713884">
        <w:rPr>
          <w:sz w:val="22"/>
        </w:rPr>
        <w:t>Li, P., Froese, T.M., Brager, G., 2018. Post-occupancy evaluation: State-of-the-art analysis and state-of-the-practice review. Building and Environment 133, 187–202. https://doi.org/10.1016/j.buildenv.2018.02.024</w:t>
      </w:r>
    </w:p>
    <w:p w14:paraId="5E96F890" w14:textId="77777777" w:rsidR="00713884" w:rsidRPr="00713884" w:rsidRDefault="00713884" w:rsidP="00713884">
      <w:pPr>
        <w:pStyle w:val="Bibliography"/>
        <w:rPr>
          <w:sz w:val="22"/>
        </w:rPr>
      </w:pPr>
      <w:r w:rsidRPr="00713884">
        <w:rPr>
          <w:sz w:val="22"/>
        </w:rPr>
        <w:t>Ma, N., Zhang, Q., Murai, F., Braham, W.W., Samuelson, H.W., 2023. Learning building occupants’ indoor environmental quality complaints and dissatisfaction from text-mining Booking.com reviews in the United States. Building and Environment 237, 110319. https://doi.org/10.1016/j.buildenv.2023.110319</w:t>
      </w:r>
    </w:p>
    <w:p w14:paraId="60CAA492" w14:textId="77777777" w:rsidR="00713884" w:rsidRPr="00713884" w:rsidRDefault="00713884" w:rsidP="00713884">
      <w:pPr>
        <w:pStyle w:val="Bibliography"/>
        <w:rPr>
          <w:sz w:val="22"/>
        </w:rPr>
      </w:pPr>
      <w:r w:rsidRPr="00713884">
        <w:rPr>
          <w:sz w:val="22"/>
        </w:rPr>
        <w:t>Marzban, S., Durakovic, I., Candido, C., Mackey, M., 2021. Learning to work from home: experience of Australian workers and organizational representatives during the first Covid-19 lockdowns. JCRE 23, 203–222. https://doi.org/10.1108/JCRE-10-2020-0049</w:t>
      </w:r>
    </w:p>
    <w:p w14:paraId="59186355" w14:textId="77777777" w:rsidR="00713884" w:rsidRPr="00713884" w:rsidRDefault="00713884" w:rsidP="00713884">
      <w:pPr>
        <w:pStyle w:val="Bibliography"/>
        <w:rPr>
          <w:sz w:val="22"/>
        </w:rPr>
      </w:pPr>
      <w:r w:rsidRPr="00713884">
        <w:rPr>
          <w:sz w:val="22"/>
        </w:rPr>
        <w:t>Medibank Private, 2005. The Health of Australia’s Workforce.</w:t>
      </w:r>
    </w:p>
    <w:p w14:paraId="17A79C1B" w14:textId="77777777" w:rsidR="00713884" w:rsidRPr="00713884" w:rsidRDefault="00713884" w:rsidP="00713884">
      <w:pPr>
        <w:pStyle w:val="Bibliography"/>
        <w:rPr>
          <w:sz w:val="22"/>
        </w:rPr>
      </w:pPr>
      <w:r w:rsidRPr="00713884">
        <w:rPr>
          <w:sz w:val="22"/>
          <w:lang w:val="pt-BR"/>
        </w:rPr>
        <w:t xml:space="preserve">Moro, S., Ramos, R.F., Rita, P., 2021. </w:t>
      </w:r>
      <w:r w:rsidRPr="00713884">
        <w:rPr>
          <w:sz w:val="22"/>
        </w:rPr>
        <w:t>What drives job satisfaction in IT companies? International Journal of Productivity and Performance Management 70, 391–407. https://doi.org/10.1108/IJPPM-03-2019-0124</w:t>
      </w:r>
    </w:p>
    <w:p w14:paraId="141C84B0" w14:textId="77777777" w:rsidR="00713884" w:rsidRPr="00713884" w:rsidRDefault="00713884" w:rsidP="00713884">
      <w:pPr>
        <w:pStyle w:val="Bibliography"/>
        <w:rPr>
          <w:sz w:val="22"/>
        </w:rPr>
      </w:pPr>
      <w:r w:rsidRPr="00713884">
        <w:rPr>
          <w:sz w:val="22"/>
        </w:rPr>
        <w:t>Peretti, C., Schiavon, S., 2011. Indoor environmental quality surveys. A brief literature review.</w:t>
      </w:r>
    </w:p>
    <w:p w14:paraId="251B155A" w14:textId="77777777" w:rsidR="00713884" w:rsidRPr="00713884" w:rsidRDefault="00713884" w:rsidP="00713884">
      <w:pPr>
        <w:pStyle w:val="Bibliography"/>
        <w:rPr>
          <w:sz w:val="22"/>
        </w:rPr>
      </w:pPr>
      <w:r w:rsidRPr="00713884">
        <w:rPr>
          <w:sz w:val="22"/>
        </w:rPr>
        <w:t>Qi, M., Li, X., Zhu, E., Shi, Y., 2017. Evaluation of perceived indoor environmental quality of five-star hotels in China: An application of online review analysis. Building and Environment 111, 1–9. https://doi.org/10.1016/j.buildenv.2016.09.027</w:t>
      </w:r>
    </w:p>
    <w:p w14:paraId="1B0EE721" w14:textId="77777777" w:rsidR="00713884" w:rsidRPr="00713884" w:rsidRDefault="00713884" w:rsidP="00713884">
      <w:pPr>
        <w:pStyle w:val="Bibliography"/>
        <w:rPr>
          <w:sz w:val="22"/>
        </w:rPr>
      </w:pPr>
      <w:r w:rsidRPr="00713884">
        <w:rPr>
          <w:sz w:val="22"/>
        </w:rPr>
        <w:t>Schwartz, M.B., Just, D.R., Chriqui, J.F., Ammerman, A.S., 2017. Appetite self-regulation: Environmental and policy influences on eating behaviors: Environmental and Policy Influences on Eating Behaviors. Obesity 25, S26–S38. https://doi.org/10.1002/oby.21770</w:t>
      </w:r>
    </w:p>
    <w:p w14:paraId="25C590C4" w14:textId="77777777" w:rsidR="00713884" w:rsidRPr="00713884" w:rsidRDefault="00713884" w:rsidP="00713884">
      <w:pPr>
        <w:pStyle w:val="Bibliography"/>
        <w:rPr>
          <w:sz w:val="22"/>
        </w:rPr>
      </w:pPr>
      <w:r w:rsidRPr="00713884">
        <w:rPr>
          <w:sz w:val="22"/>
        </w:rPr>
        <w:t>Villeneuve, H., O’Brien, W., 2020. Listen to the guests: Text-mining Airbnb reviews to explore indoor environmental quality. Building and Environment 169, 106555. https://doi.org/10.1016/j.buildenv.2019.106555</w:t>
      </w:r>
    </w:p>
    <w:p w14:paraId="274F7663" w14:textId="77777777" w:rsidR="00713884" w:rsidRPr="00713884" w:rsidRDefault="00713884" w:rsidP="00713884">
      <w:pPr>
        <w:pStyle w:val="Bibliography"/>
        <w:rPr>
          <w:sz w:val="22"/>
        </w:rPr>
      </w:pPr>
      <w:r w:rsidRPr="00713884">
        <w:rPr>
          <w:sz w:val="22"/>
        </w:rPr>
        <w:t>Wilson, J., 2000. Volunteering. Annual Review of Sociology 26, 215–240.</w:t>
      </w:r>
    </w:p>
    <w:p w14:paraId="2E7D7CDF" w14:textId="77777777" w:rsidR="00713884" w:rsidRPr="00713884" w:rsidRDefault="00713884" w:rsidP="00713884">
      <w:pPr>
        <w:pStyle w:val="Bibliography"/>
        <w:rPr>
          <w:sz w:val="22"/>
        </w:rPr>
      </w:pPr>
      <w:r w:rsidRPr="00713884">
        <w:rPr>
          <w:sz w:val="22"/>
        </w:rPr>
        <w:t>World Green Building Council (WGBC), 2014. Health, Wellbeing &amp; Productivity in Offices The next chapter for green building. WGBC Report: London, UK.</w:t>
      </w:r>
    </w:p>
    <w:p w14:paraId="1F2C46BD" w14:textId="77777777" w:rsidR="00713884" w:rsidRPr="00713884" w:rsidRDefault="00713884" w:rsidP="00713884">
      <w:pPr>
        <w:pStyle w:val="Bibliography"/>
        <w:rPr>
          <w:sz w:val="22"/>
        </w:rPr>
      </w:pPr>
      <w:r w:rsidRPr="00713884">
        <w:rPr>
          <w:sz w:val="22"/>
        </w:rPr>
        <w:t>World Health Organization, 2013. Mental health action plan 2013-2020, Plan d’action global pour la santé mentale 2013-2020. World Health Organization, Geneva.</w:t>
      </w:r>
    </w:p>
    <w:p w14:paraId="00A27E55" w14:textId="77777777" w:rsidR="00713884" w:rsidRPr="00713884" w:rsidRDefault="00713884" w:rsidP="00713884">
      <w:pPr>
        <w:pStyle w:val="Bibliography"/>
        <w:rPr>
          <w:sz w:val="22"/>
        </w:rPr>
      </w:pPr>
      <w:r w:rsidRPr="00713884">
        <w:rPr>
          <w:sz w:val="22"/>
        </w:rPr>
        <w:t>Zhang, F., Seshadri, K., Pattupogula, D.V.P., Chandana, B., Liu, S., 2023a. Indoor environmental quality satisfaction in Australian hotels and serviced apartments. E3S Web of Conf. 396, 01055. https://doi.org/10.1051/e3sconf/202339601055</w:t>
      </w:r>
    </w:p>
    <w:p w14:paraId="74D522CC" w14:textId="77777777" w:rsidR="00713884" w:rsidRPr="00713884" w:rsidRDefault="00713884" w:rsidP="00713884">
      <w:pPr>
        <w:pStyle w:val="Bibliography"/>
        <w:rPr>
          <w:sz w:val="22"/>
        </w:rPr>
      </w:pPr>
      <w:r w:rsidRPr="00713884">
        <w:rPr>
          <w:sz w:val="22"/>
        </w:rPr>
        <w:t>Zhang, F., Seshadri, K., Pattupogula, V.P.D., Badrinath, C., Liu, S., 2023b. Visitors’ satisfaction towards indoor environmental quality in Australian hotels and serviced apartments. Building and Environment 244, 110819. https://doi.org/10.1016/j.buildenv.2023.110819</w:t>
      </w:r>
    </w:p>
    <w:p w14:paraId="0C774D85" w14:textId="61787F79" w:rsidR="00F60E60" w:rsidRPr="00D66646" w:rsidRDefault="00F239A2" w:rsidP="0019291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i/>
          <w:iCs/>
          <w:sz w:val="22"/>
          <w:szCs w:val="22"/>
        </w:rPr>
      </w:pPr>
      <w:r>
        <w:rPr>
          <w:rFonts w:ascii="Times New Roman" w:hAnsi="Times New Roman" w:cs="Times New Roman"/>
          <w:i/>
          <w:iCs/>
          <w:sz w:val="22"/>
          <w:szCs w:val="22"/>
        </w:rPr>
        <w:fldChar w:fldCharType="end"/>
      </w:r>
      <w:r w:rsidR="004B1023">
        <w:rPr>
          <w:rFonts w:ascii="Times New Roman" w:hAnsi="Times New Roman" w:cs="Times New Roman"/>
          <w:i/>
          <w:iCs/>
          <w:sz w:val="22"/>
          <w:szCs w:val="22"/>
        </w:rPr>
        <w:t xml:space="preserve"> </w:t>
      </w:r>
    </w:p>
    <w:sectPr w:rsidR="00F60E60" w:rsidRPr="00D66646" w:rsidSect="00976789">
      <w:type w:val="continuous"/>
      <w:pgSz w:w="11906" w:h="16838"/>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81127" w14:textId="77777777" w:rsidR="00590BD7" w:rsidRDefault="00590BD7" w:rsidP="008E12A6">
      <w:r>
        <w:separator/>
      </w:r>
    </w:p>
    <w:p w14:paraId="4B16D647" w14:textId="77777777" w:rsidR="00590BD7" w:rsidRDefault="00590BD7"/>
  </w:endnote>
  <w:endnote w:type="continuationSeparator" w:id="0">
    <w:p w14:paraId="6AE0EF24" w14:textId="77777777" w:rsidR="00590BD7" w:rsidRDefault="00590BD7" w:rsidP="008E12A6">
      <w:r>
        <w:continuationSeparator/>
      </w:r>
    </w:p>
    <w:p w14:paraId="52433715" w14:textId="77777777" w:rsidR="00590BD7" w:rsidRDefault="00590BD7"/>
  </w:endnote>
  <w:endnote w:type="continuationNotice" w:id="1">
    <w:p w14:paraId="0E7D2707" w14:textId="77777777" w:rsidR="00590BD7" w:rsidRDefault="00590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733C" w14:textId="4CA12D6E" w:rsidR="00AD6CB1" w:rsidRDefault="00AD6CB1" w:rsidP="00972069">
    <w:pPr>
      <w:pStyle w:val="Footer"/>
      <w:pBdr>
        <w:top w:val="single" w:sz="4" w:space="1" w:color="auto"/>
      </w:pBdr>
      <w:tabs>
        <w:tab w:val="clear" w:pos="9026"/>
        <w:tab w:val="right" w:pos="9639"/>
      </w:tabs>
      <w:jc w:val="left"/>
    </w:pPr>
    <w:r>
      <w:t>30</w:t>
    </w:r>
    <w:r w:rsidRPr="00842BAB">
      <w:rPr>
        <w:vertAlign w:val="superscript"/>
      </w:rPr>
      <w:t>TH</w:t>
    </w:r>
    <w:r>
      <w:t xml:space="preserve"> Annual PRRES Conference, </w:t>
    </w:r>
    <w:r w:rsidR="00B05FCD">
      <w:t>Gold Coast</w:t>
    </w:r>
    <w:r>
      <w:t>, Australia 14</w:t>
    </w:r>
    <w:r w:rsidRPr="005314FD">
      <w:rPr>
        <w:vertAlign w:val="superscript"/>
      </w:rPr>
      <w:t>th</w:t>
    </w:r>
    <w:r>
      <w:t xml:space="preserve"> -17</w:t>
    </w:r>
    <w:proofErr w:type="gramStart"/>
    <w:r w:rsidRPr="00287F35">
      <w:rPr>
        <w:vertAlign w:val="superscript"/>
      </w:rPr>
      <w:t>th</w:t>
    </w:r>
    <w:r>
      <w:t xml:space="preserve"> </w:t>
    </w:r>
    <w:r>
      <w:rPr>
        <w:vertAlign w:val="superscript"/>
      </w:rPr>
      <w:t xml:space="preserve"> </w:t>
    </w:r>
    <w:r>
      <w:t>January</w:t>
    </w:r>
    <w:proofErr w:type="gramEnd"/>
    <w:r>
      <w:t xml:space="preserve"> 2024</w:t>
    </w:r>
    <w:r>
      <w:tab/>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4B664" w14:textId="77777777" w:rsidR="00590BD7" w:rsidRDefault="00590BD7" w:rsidP="008E12A6">
      <w:r>
        <w:separator/>
      </w:r>
    </w:p>
    <w:p w14:paraId="7745FCA2" w14:textId="77777777" w:rsidR="00590BD7" w:rsidRDefault="00590BD7"/>
  </w:footnote>
  <w:footnote w:type="continuationSeparator" w:id="0">
    <w:p w14:paraId="512EBF5B" w14:textId="77777777" w:rsidR="00590BD7" w:rsidRDefault="00590BD7" w:rsidP="008E12A6">
      <w:r>
        <w:continuationSeparator/>
      </w:r>
    </w:p>
    <w:p w14:paraId="096FDF3A" w14:textId="77777777" w:rsidR="00590BD7" w:rsidRDefault="00590BD7"/>
  </w:footnote>
  <w:footnote w:type="continuationNotice" w:id="1">
    <w:p w14:paraId="01186D73" w14:textId="77777777" w:rsidR="00590BD7" w:rsidRDefault="00590B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285D9" w14:textId="35B32867" w:rsidR="00AD6CB1" w:rsidRDefault="00AD6CB1" w:rsidP="00D308B8">
    <w:pPr>
      <w:pStyle w:val="ConferenceDetails"/>
    </w:pPr>
    <w:r>
      <w:t>30</w:t>
    </w:r>
    <w:r w:rsidRPr="00D062C6">
      <w:rPr>
        <w:vertAlign w:val="superscript"/>
      </w:rPr>
      <w:t>TH</w:t>
    </w:r>
    <w:r>
      <w:t xml:space="preserve"> Annual Pacific Rim Real Estate Society Conference</w:t>
    </w:r>
  </w:p>
  <w:p w14:paraId="4CB5B79D" w14:textId="42F4411E" w:rsidR="00AD6CB1" w:rsidRDefault="00AD6CB1" w:rsidP="00D308B8">
    <w:pPr>
      <w:pStyle w:val="ConferenceDetails"/>
    </w:pPr>
    <w:r>
      <w:t>GOLD COAST, AUSTRALIA 14</w:t>
    </w:r>
    <w:r>
      <w:rPr>
        <w:vertAlign w:val="superscript"/>
      </w:rPr>
      <w:t xml:space="preserve">th </w:t>
    </w:r>
    <w:r>
      <w:t xml:space="preserve">– </w:t>
    </w:r>
    <w:r w:rsidRPr="00E26DBC">
      <w:t>17</w:t>
    </w:r>
    <w:proofErr w:type="gramStart"/>
    <w:r>
      <w:rPr>
        <w:vertAlign w:val="superscript"/>
      </w:rPr>
      <w:t xml:space="preserve">th  </w:t>
    </w:r>
    <w:r>
      <w:t>January</w:t>
    </w:r>
    <w:proofErr w:type="gramEnd"/>
    <w: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B0049"/>
    <w:multiLevelType w:val="hybridMultilevel"/>
    <w:tmpl w:val="016CE6E8"/>
    <w:lvl w:ilvl="0" w:tplc="4066F57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A1E13FF"/>
    <w:multiLevelType w:val="hybridMultilevel"/>
    <w:tmpl w:val="33C0B04E"/>
    <w:lvl w:ilvl="0" w:tplc="FFFFFFFF">
      <w:start w:val="1"/>
      <w:numFmt w:val="bullet"/>
      <w:lvlText w:val=""/>
      <w:lvlJc w:val="left"/>
      <w:pPr>
        <w:ind w:left="1004" w:hanging="360"/>
      </w:pPr>
      <w:rPr>
        <w:rFonts w:ascii="Symbol" w:hAnsi="Symbol" w:hint="default"/>
      </w:rPr>
    </w:lvl>
    <w:lvl w:ilvl="1" w:tplc="0C090001">
      <w:start w:val="1"/>
      <w:numFmt w:val="bullet"/>
      <w:lvlText w:val=""/>
      <w:lvlJc w:val="left"/>
      <w:pPr>
        <w:ind w:left="1724"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15:restartNumberingAfterBreak="0">
    <w:nsid w:val="21EA41E7"/>
    <w:multiLevelType w:val="hybridMultilevel"/>
    <w:tmpl w:val="1860674C"/>
    <w:lvl w:ilvl="0" w:tplc="0C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 w15:restartNumberingAfterBreak="0">
    <w:nsid w:val="29D50329"/>
    <w:multiLevelType w:val="hybridMultilevel"/>
    <w:tmpl w:val="D35A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1218F"/>
    <w:multiLevelType w:val="hybridMultilevel"/>
    <w:tmpl w:val="6852A1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C363EF"/>
    <w:multiLevelType w:val="hybridMultilevel"/>
    <w:tmpl w:val="39D8689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35B17726"/>
    <w:multiLevelType w:val="hybridMultilevel"/>
    <w:tmpl w:val="0F5474EC"/>
    <w:lvl w:ilvl="0" w:tplc="1DBAE9D2">
      <w:start w:val="1"/>
      <w:numFmt w:val="lowerRoman"/>
      <w:lvlText w:val="(%1)"/>
      <w:lvlJc w:val="left"/>
      <w:pPr>
        <w:ind w:left="1080" w:hanging="72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896ED1"/>
    <w:multiLevelType w:val="hybridMultilevel"/>
    <w:tmpl w:val="07E8B454"/>
    <w:lvl w:ilvl="0" w:tplc="AAFC20A6">
      <w:start w:val="1"/>
      <w:numFmt w:val="decimal"/>
      <w:lvlText w:val="%1."/>
      <w:lvlJc w:val="left"/>
      <w:pPr>
        <w:ind w:left="644" w:hanging="360"/>
      </w:pPr>
      <w:rPr>
        <w:rFonts w:ascii="Open Sans" w:hAnsi="Open Sans" w:cs="Open Sans" w:hint="default"/>
        <w:color w:val="333333"/>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8" w15:restartNumberingAfterBreak="0">
    <w:nsid w:val="4853556C"/>
    <w:multiLevelType w:val="hybridMultilevel"/>
    <w:tmpl w:val="C7B05BB8"/>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5CC703AA"/>
    <w:multiLevelType w:val="multilevel"/>
    <w:tmpl w:val="6666C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234267"/>
    <w:multiLevelType w:val="hybridMultilevel"/>
    <w:tmpl w:val="0E94C6E6"/>
    <w:lvl w:ilvl="0" w:tplc="0C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1" w15:restartNumberingAfterBreak="0">
    <w:nsid w:val="78ED74A6"/>
    <w:multiLevelType w:val="hybridMultilevel"/>
    <w:tmpl w:val="A2065AA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16cid:durableId="1646884748">
    <w:abstractNumId w:val="3"/>
  </w:num>
  <w:num w:numId="2" w16cid:durableId="1874341666">
    <w:abstractNumId w:val="7"/>
  </w:num>
  <w:num w:numId="3" w16cid:durableId="1956016173">
    <w:abstractNumId w:val="1"/>
  </w:num>
  <w:num w:numId="4" w16cid:durableId="986318790">
    <w:abstractNumId w:val="9"/>
  </w:num>
  <w:num w:numId="5" w16cid:durableId="324670926">
    <w:abstractNumId w:val="5"/>
  </w:num>
  <w:num w:numId="6" w16cid:durableId="799231584">
    <w:abstractNumId w:val="10"/>
  </w:num>
  <w:num w:numId="7" w16cid:durableId="1418401457">
    <w:abstractNumId w:val="4"/>
  </w:num>
  <w:num w:numId="8" w16cid:durableId="1506170466">
    <w:abstractNumId w:val="8"/>
  </w:num>
  <w:num w:numId="9" w16cid:durableId="892077759">
    <w:abstractNumId w:val="11"/>
  </w:num>
  <w:num w:numId="10" w16cid:durableId="232856277">
    <w:abstractNumId w:val="2"/>
  </w:num>
  <w:num w:numId="11" w16cid:durableId="745954057">
    <w:abstractNumId w:val="0"/>
  </w:num>
  <w:num w:numId="12" w16cid:durableId="11832087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B73"/>
    <w:rsid w:val="00000398"/>
    <w:rsid w:val="00000A34"/>
    <w:rsid w:val="0000156B"/>
    <w:rsid w:val="0000369A"/>
    <w:rsid w:val="000041DE"/>
    <w:rsid w:val="00004497"/>
    <w:rsid w:val="00004F43"/>
    <w:rsid w:val="00007678"/>
    <w:rsid w:val="000106AE"/>
    <w:rsid w:val="00010746"/>
    <w:rsid w:val="000115B8"/>
    <w:rsid w:val="00011D11"/>
    <w:rsid w:val="00011DBB"/>
    <w:rsid w:val="00011E3D"/>
    <w:rsid w:val="00011FD8"/>
    <w:rsid w:val="000123F2"/>
    <w:rsid w:val="0001667B"/>
    <w:rsid w:val="000202B3"/>
    <w:rsid w:val="000203AA"/>
    <w:rsid w:val="00020E8B"/>
    <w:rsid w:val="0002259E"/>
    <w:rsid w:val="00026078"/>
    <w:rsid w:val="000271E0"/>
    <w:rsid w:val="00027D6D"/>
    <w:rsid w:val="00030246"/>
    <w:rsid w:val="0003083B"/>
    <w:rsid w:val="00032B2E"/>
    <w:rsid w:val="00033B30"/>
    <w:rsid w:val="00034C55"/>
    <w:rsid w:val="000370B3"/>
    <w:rsid w:val="00037597"/>
    <w:rsid w:val="00037769"/>
    <w:rsid w:val="000408D1"/>
    <w:rsid w:val="00040B15"/>
    <w:rsid w:val="0004466D"/>
    <w:rsid w:val="0004608E"/>
    <w:rsid w:val="00046784"/>
    <w:rsid w:val="00050659"/>
    <w:rsid w:val="00051AA2"/>
    <w:rsid w:val="00052588"/>
    <w:rsid w:val="000526A1"/>
    <w:rsid w:val="000527CB"/>
    <w:rsid w:val="0005361A"/>
    <w:rsid w:val="000538C0"/>
    <w:rsid w:val="0005754C"/>
    <w:rsid w:val="000605D1"/>
    <w:rsid w:val="00061E91"/>
    <w:rsid w:val="0006428A"/>
    <w:rsid w:val="00064D88"/>
    <w:rsid w:val="000700EA"/>
    <w:rsid w:val="00070571"/>
    <w:rsid w:val="00070F66"/>
    <w:rsid w:val="000710AC"/>
    <w:rsid w:val="00072BCD"/>
    <w:rsid w:val="00080BAB"/>
    <w:rsid w:val="00083163"/>
    <w:rsid w:val="0008371B"/>
    <w:rsid w:val="00083885"/>
    <w:rsid w:val="00083B63"/>
    <w:rsid w:val="00084858"/>
    <w:rsid w:val="00086679"/>
    <w:rsid w:val="0009016B"/>
    <w:rsid w:val="00090EB9"/>
    <w:rsid w:val="00092176"/>
    <w:rsid w:val="00093302"/>
    <w:rsid w:val="00093685"/>
    <w:rsid w:val="00093CAA"/>
    <w:rsid w:val="00094F36"/>
    <w:rsid w:val="00095ECF"/>
    <w:rsid w:val="0009686B"/>
    <w:rsid w:val="00096C3F"/>
    <w:rsid w:val="00097930"/>
    <w:rsid w:val="000A2926"/>
    <w:rsid w:val="000A359A"/>
    <w:rsid w:val="000A4365"/>
    <w:rsid w:val="000A4801"/>
    <w:rsid w:val="000A72F2"/>
    <w:rsid w:val="000B05E2"/>
    <w:rsid w:val="000B0E68"/>
    <w:rsid w:val="000B159A"/>
    <w:rsid w:val="000B2AFE"/>
    <w:rsid w:val="000B2B83"/>
    <w:rsid w:val="000B2F27"/>
    <w:rsid w:val="000B45D4"/>
    <w:rsid w:val="000B52B5"/>
    <w:rsid w:val="000B7426"/>
    <w:rsid w:val="000C2860"/>
    <w:rsid w:val="000C3A16"/>
    <w:rsid w:val="000C54A1"/>
    <w:rsid w:val="000C5A45"/>
    <w:rsid w:val="000C7C4F"/>
    <w:rsid w:val="000D2E16"/>
    <w:rsid w:val="000D5237"/>
    <w:rsid w:val="000D5D08"/>
    <w:rsid w:val="000E340E"/>
    <w:rsid w:val="000E424C"/>
    <w:rsid w:val="000E5F8E"/>
    <w:rsid w:val="000E6223"/>
    <w:rsid w:val="000E6C8B"/>
    <w:rsid w:val="000E729B"/>
    <w:rsid w:val="000E7975"/>
    <w:rsid w:val="000E7FC1"/>
    <w:rsid w:val="000F02A0"/>
    <w:rsid w:val="000F1D5D"/>
    <w:rsid w:val="000F37DE"/>
    <w:rsid w:val="000F3EE2"/>
    <w:rsid w:val="000F427C"/>
    <w:rsid w:val="000F4BF8"/>
    <w:rsid w:val="000F4DE2"/>
    <w:rsid w:val="000F7D6B"/>
    <w:rsid w:val="0010370A"/>
    <w:rsid w:val="00103FBA"/>
    <w:rsid w:val="001045D2"/>
    <w:rsid w:val="0010475F"/>
    <w:rsid w:val="001059EC"/>
    <w:rsid w:val="0010653A"/>
    <w:rsid w:val="001075E9"/>
    <w:rsid w:val="001079CD"/>
    <w:rsid w:val="00107DD7"/>
    <w:rsid w:val="0011103C"/>
    <w:rsid w:val="00111370"/>
    <w:rsid w:val="00114837"/>
    <w:rsid w:val="00114A17"/>
    <w:rsid w:val="00115BEC"/>
    <w:rsid w:val="00116BB4"/>
    <w:rsid w:val="001203D3"/>
    <w:rsid w:val="00120D24"/>
    <w:rsid w:val="00122416"/>
    <w:rsid w:val="00123943"/>
    <w:rsid w:val="00125E4C"/>
    <w:rsid w:val="00126095"/>
    <w:rsid w:val="00127C2F"/>
    <w:rsid w:val="00131F74"/>
    <w:rsid w:val="00132512"/>
    <w:rsid w:val="00133614"/>
    <w:rsid w:val="001405AD"/>
    <w:rsid w:val="001413E5"/>
    <w:rsid w:val="001440D4"/>
    <w:rsid w:val="00145867"/>
    <w:rsid w:val="00147BCC"/>
    <w:rsid w:val="001540E7"/>
    <w:rsid w:val="0015467D"/>
    <w:rsid w:val="00154B73"/>
    <w:rsid w:val="00155825"/>
    <w:rsid w:val="00156F83"/>
    <w:rsid w:val="001607A2"/>
    <w:rsid w:val="00161667"/>
    <w:rsid w:val="001626BE"/>
    <w:rsid w:val="00164440"/>
    <w:rsid w:val="00164A7D"/>
    <w:rsid w:val="00164E52"/>
    <w:rsid w:val="00165117"/>
    <w:rsid w:val="00166724"/>
    <w:rsid w:val="0016699C"/>
    <w:rsid w:val="00177F2B"/>
    <w:rsid w:val="00181A3D"/>
    <w:rsid w:val="0018606E"/>
    <w:rsid w:val="001860AA"/>
    <w:rsid w:val="00190AE8"/>
    <w:rsid w:val="00191D6A"/>
    <w:rsid w:val="001925AD"/>
    <w:rsid w:val="0019291D"/>
    <w:rsid w:val="00193037"/>
    <w:rsid w:val="00194C23"/>
    <w:rsid w:val="00194FB6"/>
    <w:rsid w:val="001967DE"/>
    <w:rsid w:val="001973B8"/>
    <w:rsid w:val="00197EEB"/>
    <w:rsid w:val="001A0CB5"/>
    <w:rsid w:val="001A11AE"/>
    <w:rsid w:val="001A25AE"/>
    <w:rsid w:val="001A38DE"/>
    <w:rsid w:val="001A3CF2"/>
    <w:rsid w:val="001A7C5C"/>
    <w:rsid w:val="001A7D37"/>
    <w:rsid w:val="001B0D4D"/>
    <w:rsid w:val="001B473F"/>
    <w:rsid w:val="001B662D"/>
    <w:rsid w:val="001B69FE"/>
    <w:rsid w:val="001B7658"/>
    <w:rsid w:val="001B7860"/>
    <w:rsid w:val="001C41DB"/>
    <w:rsid w:val="001C5331"/>
    <w:rsid w:val="001C70EF"/>
    <w:rsid w:val="001D079C"/>
    <w:rsid w:val="001D248C"/>
    <w:rsid w:val="001D2D59"/>
    <w:rsid w:val="001D2DF0"/>
    <w:rsid w:val="001D413B"/>
    <w:rsid w:val="001D5CD3"/>
    <w:rsid w:val="001D6133"/>
    <w:rsid w:val="001E01BD"/>
    <w:rsid w:val="001E05AF"/>
    <w:rsid w:val="001E210B"/>
    <w:rsid w:val="001E2EDB"/>
    <w:rsid w:val="001E4FC1"/>
    <w:rsid w:val="001E68E5"/>
    <w:rsid w:val="001F0A5F"/>
    <w:rsid w:val="001F2540"/>
    <w:rsid w:val="001F2A25"/>
    <w:rsid w:val="001F4EC4"/>
    <w:rsid w:val="00200788"/>
    <w:rsid w:val="0020712E"/>
    <w:rsid w:val="00207906"/>
    <w:rsid w:val="002107E8"/>
    <w:rsid w:val="002107F1"/>
    <w:rsid w:val="00214FF5"/>
    <w:rsid w:val="00215245"/>
    <w:rsid w:val="00215A97"/>
    <w:rsid w:val="0021661F"/>
    <w:rsid w:val="00217142"/>
    <w:rsid w:val="0023227B"/>
    <w:rsid w:val="00232755"/>
    <w:rsid w:val="002330F1"/>
    <w:rsid w:val="002331A1"/>
    <w:rsid w:val="00233402"/>
    <w:rsid w:val="0023381B"/>
    <w:rsid w:val="0023385C"/>
    <w:rsid w:val="002359C8"/>
    <w:rsid w:val="00235A26"/>
    <w:rsid w:val="0024042B"/>
    <w:rsid w:val="00240FB1"/>
    <w:rsid w:val="00241B15"/>
    <w:rsid w:val="00241E39"/>
    <w:rsid w:val="0024260F"/>
    <w:rsid w:val="0024405C"/>
    <w:rsid w:val="00250937"/>
    <w:rsid w:val="00250B6C"/>
    <w:rsid w:val="00253690"/>
    <w:rsid w:val="00253C4D"/>
    <w:rsid w:val="00254AF7"/>
    <w:rsid w:val="00254B39"/>
    <w:rsid w:val="00254CB4"/>
    <w:rsid w:val="0025659B"/>
    <w:rsid w:val="0025787E"/>
    <w:rsid w:val="00260AC1"/>
    <w:rsid w:val="0026133B"/>
    <w:rsid w:val="00261D6F"/>
    <w:rsid w:val="002624AF"/>
    <w:rsid w:val="002629AB"/>
    <w:rsid w:val="00264348"/>
    <w:rsid w:val="002716E7"/>
    <w:rsid w:val="00271E60"/>
    <w:rsid w:val="00272C91"/>
    <w:rsid w:val="0027421A"/>
    <w:rsid w:val="00276004"/>
    <w:rsid w:val="002763DD"/>
    <w:rsid w:val="0027741A"/>
    <w:rsid w:val="00280A53"/>
    <w:rsid w:val="00281B2F"/>
    <w:rsid w:val="00283F1B"/>
    <w:rsid w:val="00286E44"/>
    <w:rsid w:val="00287F35"/>
    <w:rsid w:val="00290001"/>
    <w:rsid w:val="002919B1"/>
    <w:rsid w:val="00292630"/>
    <w:rsid w:val="00292CDB"/>
    <w:rsid w:val="002938D2"/>
    <w:rsid w:val="00293A18"/>
    <w:rsid w:val="002948E7"/>
    <w:rsid w:val="00295676"/>
    <w:rsid w:val="00295B8C"/>
    <w:rsid w:val="0029606C"/>
    <w:rsid w:val="00297289"/>
    <w:rsid w:val="002A019D"/>
    <w:rsid w:val="002A06BD"/>
    <w:rsid w:val="002A119A"/>
    <w:rsid w:val="002A32AC"/>
    <w:rsid w:val="002A3AA6"/>
    <w:rsid w:val="002A4B29"/>
    <w:rsid w:val="002A5B14"/>
    <w:rsid w:val="002A6A79"/>
    <w:rsid w:val="002B0A63"/>
    <w:rsid w:val="002B0D0D"/>
    <w:rsid w:val="002B2E83"/>
    <w:rsid w:val="002B3D8E"/>
    <w:rsid w:val="002B3E19"/>
    <w:rsid w:val="002B7143"/>
    <w:rsid w:val="002B78CE"/>
    <w:rsid w:val="002C1997"/>
    <w:rsid w:val="002C1FAF"/>
    <w:rsid w:val="002C2469"/>
    <w:rsid w:val="002C34B1"/>
    <w:rsid w:val="002C3B87"/>
    <w:rsid w:val="002D04AE"/>
    <w:rsid w:val="002D0972"/>
    <w:rsid w:val="002D2CCE"/>
    <w:rsid w:val="002D3106"/>
    <w:rsid w:val="002D3EC6"/>
    <w:rsid w:val="002D42E3"/>
    <w:rsid w:val="002D5402"/>
    <w:rsid w:val="002D54DF"/>
    <w:rsid w:val="002D587B"/>
    <w:rsid w:val="002E0DC8"/>
    <w:rsid w:val="002E6A8F"/>
    <w:rsid w:val="002E722B"/>
    <w:rsid w:val="002F0BEB"/>
    <w:rsid w:val="002F0F38"/>
    <w:rsid w:val="002F2747"/>
    <w:rsid w:val="002F336C"/>
    <w:rsid w:val="002F5CBF"/>
    <w:rsid w:val="002F6E01"/>
    <w:rsid w:val="002F7863"/>
    <w:rsid w:val="00300FAA"/>
    <w:rsid w:val="003020EA"/>
    <w:rsid w:val="00303D0F"/>
    <w:rsid w:val="00305B74"/>
    <w:rsid w:val="00306BD9"/>
    <w:rsid w:val="00307ABD"/>
    <w:rsid w:val="003100F1"/>
    <w:rsid w:val="003139A5"/>
    <w:rsid w:val="003140FF"/>
    <w:rsid w:val="00316E25"/>
    <w:rsid w:val="00317F46"/>
    <w:rsid w:val="0032188C"/>
    <w:rsid w:val="00321B04"/>
    <w:rsid w:val="00321B7B"/>
    <w:rsid w:val="00322C3A"/>
    <w:rsid w:val="003262A3"/>
    <w:rsid w:val="0032640A"/>
    <w:rsid w:val="0032760E"/>
    <w:rsid w:val="00327E00"/>
    <w:rsid w:val="00330EE1"/>
    <w:rsid w:val="00332492"/>
    <w:rsid w:val="00332B03"/>
    <w:rsid w:val="00340478"/>
    <w:rsid w:val="00343CD7"/>
    <w:rsid w:val="00346405"/>
    <w:rsid w:val="00350F2F"/>
    <w:rsid w:val="00351478"/>
    <w:rsid w:val="00351F53"/>
    <w:rsid w:val="003529F6"/>
    <w:rsid w:val="00353AA3"/>
    <w:rsid w:val="00356973"/>
    <w:rsid w:val="003624BE"/>
    <w:rsid w:val="003626BA"/>
    <w:rsid w:val="00362D0D"/>
    <w:rsid w:val="00366C3C"/>
    <w:rsid w:val="00367107"/>
    <w:rsid w:val="00371100"/>
    <w:rsid w:val="003713C1"/>
    <w:rsid w:val="00371B1D"/>
    <w:rsid w:val="0037279E"/>
    <w:rsid w:val="0037747A"/>
    <w:rsid w:val="00377A2F"/>
    <w:rsid w:val="00377BC8"/>
    <w:rsid w:val="0038541E"/>
    <w:rsid w:val="003860CD"/>
    <w:rsid w:val="00386465"/>
    <w:rsid w:val="003870F9"/>
    <w:rsid w:val="0038766F"/>
    <w:rsid w:val="0039004C"/>
    <w:rsid w:val="00394A6F"/>
    <w:rsid w:val="00395842"/>
    <w:rsid w:val="003959EA"/>
    <w:rsid w:val="00396712"/>
    <w:rsid w:val="00397500"/>
    <w:rsid w:val="00397BA0"/>
    <w:rsid w:val="00397E45"/>
    <w:rsid w:val="003A1CE8"/>
    <w:rsid w:val="003A2267"/>
    <w:rsid w:val="003A2637"/>
    <w:rsid w:val="003A44C4"/>
    <w:rsid w:val="003A50B4"/>
    <w:rsid w:val="003A5B25"/>
    <w:rsid w:val="003A5B2C"/>
    <w:rsid w:val="003A64D2"/>
    <w:rsid w:val="003A6EAC"/>
    <w:rsid w:val="003A7A0E"/>
    <w:rsid w:val="003B1794"/>
    <w:rsid w:val="003B1C66"/>
    <w:rsid w:val="003B1D65"/>
    <w:rsid w:val="003B2B3A"/>
    <w:rsid w:val="003B4C0E"/>
    <w:rsid w:val="003B5239"/>
    <w:rsid w:val="003B7795"/>
    <w:rsid w:val="003B7A82"/>
    <w:rsid w:val="003C125A"/>
    <w:rsid w:val="003C20BE"/>
    <w:rsid w:val="003C30C2"/>
    <w:rsid w:val="003C31AE"/>
    <w:rsid w:val="003C4629"/>
    <w:rsid w:val="003C5550"/>
    <w:rsid w:val="003D085F"/>
    <w:rsid w:val="003D0BD8"/>
    <w:rsid w:val="003D20A1"/>
    <w:rsid w:val="003D2BA5"/>
    <w:rsid w:val="003D2FEF"/>
    <w:rsid w:val="003D3DDB"/>
    <w:rsid w:val="003D7A26"/>
    <w:rsid w:val="003E2773"/>
    <w:rsid w:val="003E2D42"/>
    <w:rsid w:val="003E4C10"/>
    <w:rsid w:val="003E4E46"/>
    <w:rsid w:val="003F1136"/>
    <w:rsid w:val="003F17E0"/>
    <w:rsid w:val="003F2E3B"/>
    <w:rsid w:val="003F3707"/>
    <w:rsid w:val="003F4171"/>
    <w:rsid w:val="003F430C"/>
    <w:rsid w:val="003F45C1"/>
    <w:rsid w:val="003F5A35"/>
    <w:rsid w:val="003F5B92"/>
    <w:rsid w:val="003F6FE3"/>
    <w:rsid w:val="003F7EC9"/>
    <w:rsid w:val="004005E4"/>
    <w:rsid w:val="0040083D"/>
    <w:rsid w:val="00401152"/>
    <w:rsid w:val="00401924"/>
    <w:rsid w:val="00401A4B"/>
    <w:rsid w:val="0040353A"/>
    <w:rsid w:val="004059F4"/>
    <w:rsid w:val="00405D19"/>
    <w:rsid w:val="00407B37"/>
    <w:rsid w:val="0041025E"/>
    <w:rsid w:val="00410F75"/>
    <w:rsid w:val="00414BAB"/>
    <w:rsid w:val="00414CC4"/>
    <w:rsid w:val="00415663"/>
    <w:rsid w:val="0041765C"/>
    <w:rsid w:val="004178CC"/>
    <w:rsid w:val="0042109E"/>
    <w:rsid w:val="0042168F"/>
    <w:rsid w:val="004216F8"/>
    <w:rsid w:val="00421AB4"/>
    <w:rsid w:val="00421CE1"/>
    <w:rsid w:val="004220D7"/>
    <w:rsid w:val="00424428"/>
    <w:rsid w:val="00424477"/>
    <w:rsid w:val="004255C7"/>
    <w:rsid w:val="00425F38"/>
    <w:rsid w:val="004262C9"/>
    <w:rsid w:val="00426D69"/>
    <w:rsid w:val="00427023"/>
    <w:rsid w:val="004308BA"/>
    <w:rsid w:val="00431BE1"/>
    <w:rsid w:val="004349FD"/>
    <w:rsid w:val="004351B0"/>
    <w:rsid w:val="00435BC6"/>
    <w:rsid w:val="004416B8"/>
    <w:rsid w:val="004417E2"/>
    <w:rsid w:val="00441AC2"/>
    <w:rsid w:val="004424AD"/>
    <w:rsid w:val="00442CB3"/>
    <w:rsid w:val="00443385"/>
    <w:rsid w:val="00444604"/>
    <w:rsid w:val="00444D46"/>
    <w:rsid w:val="00450EA5"/>
    <w:rsid w:val="0045217F"/>
    <w:rsid w:val="004549BE"/>
    <w:rsid w:val="00454E96"/>
    <w:rsid w:val="004565AF"/>
    <w:rsid w:val="0046110D"/>
    <w:rsid w:val="0046144C"/>
    <w:rsid w:val="004618EE"/>
    <w:rsid w:val="0046203B"/>
    <w:rsid w:val="004621E7"/>
    <w:rsid w:val="00466F4F"/>
    <w:rsid w:val="004702A0"/>
    <w:rsid w:val="00470A2E"/>
    <w:rsid w:val="0047153B"/>
    <w:rsid w:val="004730DB"/>
    <w:rsid w:val="00473467"/>
    <w:rsid w:val="00474B58"/>
    <w:rsid w:val="004763A7"/>
    <w:rsid w:val="00480AC7"/>
    <w:rsid w:val="00480E40"/>
    <w:rsid w:val="00482407"/>
    <w:rsid w:val="0048270C"/>
    <w:rsid w:val="004842CC"/>
    <w:rsid w:val="00484906"/>
    <w:rsid w:val="004850E3"/>
    <w:rsid w:val="004876B8"/>
    <w:rsid w:val="00490881"/>
    <w:rsid w:val="004924FE"/>
    <w:rsid w:val="00493628"/>
    <w:rsid w:val="0049426A"/>
    <w:rsid w:val="00494FA3"/>
    <w:rsid w:val="0049594A"/>
    <w:rsid w:val="00496E7D"/>
    <w:rsid w:val="00496F0D"/>
    <w:rsid w:val="004A0256"/>
    <w:rsid w:val="004A1013"/>
    <w:rsid w:val="004A2451"/>
    <w:rsid w:val="004A29F0"/>
    <w:rsid w:val="004A44EC"/>
    <w:rsid w:val="004B1023"/>
    <w:rsid w:val="004B1502"/>
    <w:rsid w:val="004B4A2A"/>
    <w:rsid w:val="004B4E1D"/>
    <w:rsid w:val="004B564A"/>
    <w:rsid w:val="004B63CC"/>
    <w:rsid w:val="004B6925"/>
    <w:rsid w:val="004B6AC1"/>
    <w:rsid w:val="004B6CEE"/>
    <w:rsid w:val="004B6FE8"/>
    <w:rsid w:val="004C3512"/>
    <w:rsid w:val="004C4792"/>
    <w:rsid w:val="004C5797"/>
    <w:rsid w:val="004D0019"/>
    <w:rsid w:val="004D36A5"/>
    <w:rsid w:val="004D3AB6"/>
    <w:rsid w:val="004D5827"/>
    <w:rsid w:val="004E1989"/>
    <w:rsid w:val="004E1DF8"/>
    <w:rsid w:val="004E1EE1"/>
    <w:rsid w:val="004E4018"/>
    <w:rsid w:val="004E44A1"/>
    <w:rsid w:val="004E47E4"/>
    <w:rsid w:val="004E6CFB"/>
    <w:rsid w:val="004E7F1A"/>
    <w:rsid w:val="004F115C"/>
    <w:rsid w:val="004F1C4B"/>
    <w:rsid w:val="004F1DA0"/>
    <w:rsid w:val="004F1E70"/>
    <w:rsid w:val="004F1EB5"/>
    <w:rsid w:val="004F32AA"/>
    <w:rsid w:val="004F3E89"/>
    <w:rsid w:val="00500F53"/>
    <w:rsid w:val="00501E40"/>
    <w:rsid w:val="00505841"/>
    <w:rsid w:val="005059AA"/>
    <w:rsid w:val="005066E4"/>
    <w:rsid w:val="00506E02"/>
    <w:rsid w:val="0051046E"/>
    <w:rsid w:val="00514821"/>
    <w:rsid w:val="00515FDD"/>
    <w:rsid w:val="0051677A"/>
    <w:rsid w:val="00516AF5"/>
    <w:rsid w:val="00516C66"/>
    <w:rsid w:val="005170DD"/>
    <w:rsid w:val="00517E6F"/>
    <w:rsid w:val="005255E7"/>
    <w:rsid w:val="005262C9"/>
    <w:rsid w:val="0052655F"/>
    <w:rsid w:val="00527C4A"/>
    <w:rsid w:val="00527F14"/>
    <w:rsid w:val="005314FD"/>
    <w:rsid w:val="005322A8"/>
    <w:rsid w:val="005347A8"/>
    <w:rsid w:val="00536342"/>
    <w:rsid w:val="0054036A"/>
    <w:rsid w:val="0054524D"/>
    <w:rsid w:val="00545D29"/>
    <w:rsid w:val="0054661A"/>
    <w:rsid w:val="00546DA1"/>
    <w:rsid w:val="005474F0"/>
    <w:rsid w:val="0054770A"/>
    <w:rsid w:val="00550520"/>
    <w:rsid w:val="00551C9B"/>
    <w:rsid w:val="005532CC"/>
    <w:rsid w:val="00560D91"/>
    <w:rsid w:val="00563ADC"/>
    <w:rsid w:val="00571AFB"/>
    <w:rsid w:val="00574CDF"/>
    <w:rsid w:val="005778A7"/>
    <w:rsid w:val="00577BC0"/>
    <w:rsid w:val="005801F5"/>
    <w:rsid w:val="0058468A"/>
    <w:rsid w:val="00584948"/>
    <w:rsid w:val="00590BD7"/>
    <w:rsid w:val="00590C25"/>
    <w:rsid w:val="005911A5"/>
    <w:rsid w:val="00591599"/>
    <w:rsid w:val="00591F91"/>
    <w:rsid w:val="0059438A"/>
    <w:rsid w:val="00594D29"/>
    <w:rsid w:val="00594D4F"/>
    <w:rsid w:val="00596358"/>
    <w:rsid w:val="005A092A"/>
    <w:rsid w:val="005A140D"/>
    <w:rsid w:val="005A35EE"/>
    <w:rsid w:val="005B2C24"/>
    <w:rsid w:val="005B3338"/>
    <w:rsid w:val="005B3B38"/>
    <w:rsid w:val="005B50D0"/>
    <w:rsid w:val="005C1526"/>
    <w:rsid w:val="005C1ED4"/>
    <w:rsid w:val="005C2F15"/>
    <w:rsid w:val="005C2F79"/>
    <w:rsid w:val="005C4DF3"/>
    <w:rsid w:val="005C5303"/>
    <w:rsid w:val="005C6549"/>
    <w:rsid w:val="005C69DB"/>
    <w:rsid w:val="005D0C5A"/>
    <w:rsid w:val="005D1C30"/>
    <w:rsid w:val="005D1CF7"/>
    <w:rsid w:val="005D2358"/>
    <w:rsid w:val="005D454F"/>
    <w:rsid w:val="005D489D"/>
    <w:rsid w:val="005D5891"/>
    <w:rsid w:val="005D59B0"/>
    <w:rsid w:val="005D61C0"/>
    <w:rsid w:val="005D623F"/>
    <w:rsid w:val="005D69B9"/>
    <w:rsid w:val="005D7083"/>
    <w:rsid w:val="005E14C9"/>
    <w:rsid w:val="005E25F1"/>
    <w:rsid w:val="005E55B9"/>
    <w:rsid w:val="005F15E8"/>
    <w:rsid w:val="005F4496"/>
    <w:rsid w:val="005F6174"/>
    <w:rsid w:val="005F6397"/>
    <w:rsid w:val="00600283"/>
    <w:rsid w:val="00600892"/>
    <w:rsid w:val="006045E9"/>
    <w:rsid w:val="00604752"/>
    <w:rsid w:val="00604A6F"/>
    <w:rsid w:val="00605F11"/>
    <w:rsid w:val="00606016"/>
    <w:rsid w:val="00606D49"/>
    <w:rsid w:val="00607C62"/>
    <w:rsid w:val="00612BF1"/>
    <w:rsid w:val="00613037"/>
    <w:rsid w:val="00614618"/>
    <w:rsid w:val="00615323"/>
    <w:rsid w:val="0061658A"/>
    <w:rsid w:val="00620FCE"/>
    <w:rsid w:val="00621D1B"/>
    <w:rsid w:val="00622D65"/>
    <w:rsid w:val="0062525B"/>
    <w:rsid w:val="00626415"/>
    <w:rsid w:val="00626858"/>
    <w:rsid w:val="00627B31"/>
    <w:rsid w:val="00630B9D"/>
    <w:rsid w:val="00633CF1"/>
    <w:rsid w:val="00637C8B"/>
    <w:rsid w:val="006400EE"/>
    <w:rsid w:val="00640585"/>
    <w:rsid w:val="00640859"/>
    <w:rsid w:val="0064152C"/>
    <w:rsid w:val="00641686"/>
    <w:rsid w:val="0064193E"/>
    <w:rsid w:val="00641EBD"/>
    <w:rsid w:val="0064359E"/>
    <w:rsid w:val="006438C2"/>
    <w:rsid w:val="00643F03"/>
    <w:rsid w:val="006449D9"/>
    <w:rsid w:val="00644AD8"/>
    <w:rsid w:val="00644C0B"/>
    <w:rsid w:val="00651582"/>
    <w:rsid w:val="006515EE"/>
    <w:rsid w:val="00651822"/>
    <w:rsid w:val="00652B4B"/>
    <w:rsid w:val="0065454B"/>
    <w:rsid w:val="0065482B"/>
    <w:rsid w:val="00654B5E"/>
    <w:rsid w:val="00656A28"/>
    <w:rsid w:val="00656F5B"/>
    <w:rsid w:val="0066448B"/>
    <w:rsid w:val="00667E16"/>
    <w:rsid w:val="00670F7B"/>
    <w:rsid w:val="00671479"/>
    <w:rsid w:val="00673404"/>
    <w:rsid w:val="00674C13"/>
    <w:rsid w:val="0068023F"/>
    <w:rsid w:val="00680728"/>
    <w:rsid w:val="00682B51"/>
    <w:rsid w:val="00682F0E"/>
    <w:rsid w:val="00686119"/>
    <w:rsid w:val="00686276"/>
    <w:rsid w:val="00686B5D"/>
    <w:rsid w:val="00690690"/>
    <w:rsid w:val="00691C56"/>
    <w:rsid w:val="006969BD"/>
    <w:rsid w:val="006A0790"/>
    <w:rsid w:val="006A3A82"/>
    <w:rsid w:val="006A56A5"/>
    <w:rsid w:val="006A57B8"/>
    <w:rsid w:val="006A60A6"/>
    <w:rsid w:val="006A6D48"/>
    <w:rsid w:val="006A7CC9"/>
    <w:rsid w:val="006B072A"/>
    <w:rsid w:val="006B0A8A"/>
    <w:rsid w:val="006B327E"/>
    <w:rsid w:val="006B3357"/>
    <w:rsid w:val="006B4E13"/>
    <w:rsid w:val="006C13EE"/>
    <w:rsid w:val="006C167C"/>
    <w:rsid w:val="006C2AE7"/>
    <w:rsid w:val="006C2BF2"/>
    <w:rsid w:val="006C3BD2"/>
    <w:rsid w:val="006C500D"/>
    <w:rsid w:val="006C65CE"/>
    <w:rsid w:val="006C6CF4"/>
    <w:rsid w:val="006C76BE"/>
    <w:rsid w:val="006D0164"/>
    <w:rsid w:val="006D1EF6"/>
    <w:rsid w:val="006D7815"/>
    <w:rsid w:val="006E032E"/>
    <w:rsid w:val="006E2C58"/>
    <w:rsid w:val="006E6286"/>
    <w:rsid w:val="006F12A9"/>
    <w:rsid w:val="006F1F50"/>
    <w:rsid w:val="006F2C92"/>
    <w:rsid w:val="006F523E"/>
    <w:rsid w:val="006F59CB"/>
    <w:rsid w:val="006F75AC"/>
    <w:rsid w:val="006F77B4"/>
    <w:rsid w:val="007017AE"/>
    <w:rsid w:val="00701AF0"/>
    <w:rsid w:val="00702878"/>
    <w:rsid w:val="00703344"/>
    <w:rsid w:val="00703F85"/>
    <w:rsid w:val="007042B8"/>
    <w:rsid w:val="00705897"/>
    <w:rsid w:val="00706306"/>
    <w:rsid w:val="00706708"/>
    <w:rsid w:val="00706751"/>
    <w:rsid w:val="00707C62"/>
    <w:rsid w:val="00711168"/>
    <w:rsid w:val="00711969"/>
    <w:rsid w:val="00712389"/>
    <w:rsid w:val="007123BF"/>
    <w:rsid w:val="007127F7"/>
    <w:rsid w:val="007137B6"/>
    <w:rsid w:val="00713884"/>
    <w:rsid w:val="0071521F"/>
    <w:rsid w:val="00716172"/>
    <w:rsid w:val="007205DB"/>
    <w:rsid w:val="007214B8"/>
    <w:rsid w:val="007214BE"/>
    <w:rsid w:val="00722184"/>
    <w:rsid w:val="00723C9B"/>
    <w:rsid w:val="007240FA"/>
    <w:rsid w:val="007266EF"/>
    <w:rsid w:val="00727FEF"/>
    <w:rsid w:val="00731118"/>
    <w:rsid w:val="00732363"/>
    <w:rsid w:val="0074692C"/>
    <w:rsid w:val="00746A94"/>
    <w:rsid w:val="007473CF"/>
    <w:rsid w:val="00747716"/>
    <w:rsid w:val="00747B52"/>
    <w:rsid w:val="00752E4D"/>
    <w:rsid w:val="00753324"/>
    <w:rsid w:val="007535F2"/>
    <w:rsid w:val="0075466B"/>
    <w:rsid w:val="0075724D"/>
    <w:rsid w:val="00760AA6"/>
    <w:rsid w:val="00763F6B"/>
    <w:rsid w:val="00766AFF"/>
    <w:rsid w:val="00767070"/>
    <w:rsid w:val="00767B9F"/>
    <w:rsid w:val="00770860"/>
    <w:rsid w:val="007708D1"/>
    <w:rsid w:val="00770D16"/>
    <w:rsid w:val="00773D02"/>
    <w:rsid w:val="0077437A"/>
    <w:rsid w:val="0077490D"/>
    <w:rsid w:val="0077686B"/>
    <w:rsid w:val="00777076"/>
    <w:rsid w:val="00777C9A"/>
    <w:rsid w:val="00782813"/>
    <w:rsid w:val="00783015"/>
    <w:rsid w:val="00784DF1"/>
    <w:rsid w:val="007868A8"/>
    <w:rsid w:val="00786FBA"/>
    <w:rsid w:val="00792339"/>
    <w:rsid w:val="00792626"/>
    <w:rsid w:val="00793EF9"/>
    <w:rsid w:val="007958D0"/>
    <w:rsid w:val="007975B6"/>
    <w:rsid w:val="00797F61"/>
    <w:rsid w:val="007A3177"/>
    <w:rsid w:val="007A3DC4"/>
    <w:rsid w:val="007A4D38"/>
    <w:rsid w:val="007A5272"/>
    <w:rsid w:val="007A5731"/>
    <w:rsid w:val="007A78D2"/>
    <w:rsid w:val="007B0787"/>
    <w:rsid w:val="007B10A4"/>
    <w:rsid w:val="007B2C47"/>
    <w:rsid w:val="007B55C2"/>
    <w:rsid w:val="007C1EB0"/>
    <w:rsid w:val="007C26FC"/>
    <w:rsid w:val="007C3146"/>
    <w:rsid w:val="007C4FCE"/>
    <w:rsid w:val="007C605A"/>
    <w:rsid w:val="007C6111"/>
    <w:rsid w:val="007C6778"/>
    <w:rsid w:val="007C7825"/>
    <w:rsid w:val="007D26CE"/>
    <w:rsid w:val="007D34A4"/>
    <w:rsid w:val="007D4762"/>
    <w:rsid w:val="007D7582"/>
    <w:rsid w:val="007D7CB4"/>
    <w:rsid w:val="007E3010"/>
    <w:rsid w:val="007E4C4A"/>
    <w:rsid w:val="007E6510"/>
    <w:rsid w:val="007E6A6D"/>
    <w:rsid w:val="007F0C9A"/>
    <w:rsid w:val="007F1EBC"/>
    <w:rsid w:val="007F418A"/>
    <w:rsid w:val="007F4CFB"/>
    <w:rsid w:val="00800470"/>
    <w:rsid w:val="00802214"/>
    <w:rsid w:val="00803C04"/>
    <w:rsid w:val="00803FD2"/>
    <w:rsid w:val="008058AE"/>
    <w:rsid w:val="00811BFE"/>
    <w:rsid w:val="0081283F"/>
    <w:rsid w:val="00816026"/>
    <w:rsid w:val="00817568"/>
    <w:rsid w:val="00823643"/>
    <w:rsid w:val="00825DF4"/>
    <w:rsid w:val="00833101"/>
    <w:rsid w:val="00833253"/>
    <w:rsid w:val="0083379D"/>
    <w:rsid w:val="0083395B"/>
    <w:rsid w:val="00834716"/>
    <w:rsid w:val="00837BD9"/>
    <w:rsid w:val="00842041"/>
    <w:rsid w:val="00842111"/>
    <w:rsid w:val="008425E5"/>
    <w:rsid w:val="00842BAB"/>
    <w:rsid w:val="008434D1"/>
    <w:rsid w:val="00844C5E"/>
    <w:rsid w:val="00845292"/>
    <w:rsid w:val="008452DF"/>
    <w:rsid w:val="00845F62"/>
    <w:rsid w:val="00846BBD"/>
    <w:rsid w:val="00847454"/>
    <w:rsid w:val="008526AC"/>
    <w:rsid w:val="00854071"/>
    <w:rsid w:val="0085513D"/>
    <w:rsid w:val="00860220"/>
    <w:rsid w:val="00861B87"/>
    <w:rsid w:val="00861E2F"/>
    <w:rsid w:val="00862B15"/>
    <w:rsid w:val="008630A9"/>
    <w:rsid w:val="00864EBC"/>
    <w:rsid w:val="008651B2"/>
    <w:rsid w:val="00865A1A"/>
    <w:rsid w:val="00866C1A"/>
    <w:rsid w:val="008671A9"/>
    <w:rsid w:val="0086777B"/>
    <w:rsid w:val="008709C5"/>
    <w:rsid w:val="00871F10"/>
    <w:rsid w:val="00873036"/>
    <w:rsid w:val="00875A42"/>
    <w:rsid w:val="00876588"/>
    <w:rsid w:val="008771E3"/>
    <w:rsid w:val="00880C03"/>
    <w:rsid w:val="00880D02"/>
    <w:rsid w:val="0088325D"/>
    <w:rsid w:val="00883364"/>
    <w:rsid w:val="00883751"/>
    <w:rsid w:val="00884832"/>
    <w:rsid w:val="00884F88"/>
    <w:rsid w:val="008869EA"/>
    <w:rsid w:val="00891010"/>
    <w:rsid w:val="0089403D"/>
    <w:rsid w:val="008953AA"/>
    <w:rsid w:val="008A2FF1"/>
    <w:rsid w:val="008A3BFA"/>
    <w:rsid w:val="008A58DB"/>
    <w:rsid w:val="008A68D7"/>
    <w:rsid w:val="008A789E"/>
    <w:rsid w:val="008B0822"/>
    <w:rsid w:val="008B1D26"/>
    <w:rsid w:val="008B2E22"/>
    <w:rsid w:val="008B302A"/>
    <w:rsid w:val="008B4BC6"/>
    <w:rsid w:val="008B6264"/>
    <w:rsid w:val="008B63F4"/>
    <w:rsid w:val="008B7424"/>
    <w:rsid w:val="008B7B67"/>
    <w:rsid w:val="008C1D81"/>
    <w:rsid w:val="008C3DC1"/>
    <w:rsid w:val="008C5DB0"/>
    <w:rsid w:val="008D00C2"/>
    <w:rsid w:val="008D00FB"/>
    <w:rsid w:val="008D0140"/>
    <w:rsid w:val="008D044E"/>
    <w:rsid w:val="008D3242"/>
    <w:rsid w:val="008D4C69"/>
    <w:rsid w:val="008D5740"/>
    <w:rsid w:val="008D6BBA"/>
    <w:rsid w:val="008E12A6"/>
    <w:rsid w:val="008E173F"/>
    <w:rsid w:val="008E3733"/>
    <w:rsid w:val="008E375B"/>
    <w:rsid w:val="008E54AC"/>
    <w:rsid w:val="008E7418"/>
    <w:rsid w:val="008E7F70"/>
    <w:rsid w:val="008F035A"/>
    <w:rsid w:val="008F0CCC"/>
    <w:rsid w:val="008F454F"/>
    <w:rsid w:val="008F5927"/>
    <w:rsid w:val="008F663A"/>
    <w:rsid w:val="008F789C"/>
    <w:rsid w:val="009028FC"/>
    <w:rsid w:val="009030EB"/>
    <w:rsid w:val="00903C24"/>
    <w:rsid w:val="00905375"/>
    <w:rsid w:val="009054FE"/>
    <w:rsid w:val="00905A16"/>
    <w:rsid w:val="00911466"/>
    <w:rsid w:val="00911A55"/>
    <w:rsid w:val="00915C2B"/>
    <w:rsid w:val="00916331"/>
    <w:rsid w:val="009165B2"/>
    <w:rsid w:val="00920687"/>
    <w:rsid w:val="00920AF6"/>
    <w:rsid w:val="0092547D"/>
    <w:rsid w:val="00925CE3"/>
    <w:rsid w:val="00926907"/>
    <w:rsid w:val="0093037D"/>
    <w:rsid w:val="009370D7"/>
    <w:rsid w:val="0094133C"/>
    <w:rsid w:val="00941A51"/>
    <w:rsid w:val="00941B9F"/>
    <w:rsid w:val="00941CE3"/>
    <w:rsid w:val="009431B5"/>
    <w:rsid w:val="00946C59"/>
    <w:rsid w:val="00951263"/>
    <w:rsid w:val="009549EC"/>
    <w:rsid w:val="00954AEB"/>
    <w:rsid w:val="0095622F"/>
    <w:rsid w:val="009564D3"/>
    <w:rsid w:val="00956614"/>
    <w:rsid w:val="00960223"/>
    <w:rsid w:val="009606A9"/>
    <w:rsid w:val="00960963"/>
    <w:rsid w:val="009610D5"/>
    <w:rsid w:val="00961186"/>
    <w:rsid w:val="00962EA0"/>
    <w:rsid w:val="0096662C"/>
    <w:rsid w:val="00970008"/>
    <w:rsid w:val="00972069"/>
    <w:rsid w:val="009759F0"/>
    <w:rsid w:val="00976789"/>
    <w:rsid w:val="009778E1"/>
    <w:rsid w:val="00977A66"/>
    <w:rsid w:val="00983905"/>
    <w:rsid w:val="009841FE"/>
    <w:rsid w:val="00984785"/>
    <w:rsid w:val="00986980"/>
    <w:rsid w:val="00986DB7"/>
    <w:rsid w:val="00987C29"/>
    <w:rsid w:val="0099098B"/>
    <w:rsid w:val="009915E2"/>
    <w:rsid w:val="00992172"/>
    <w:rsid w:val="009937B5"/>
    <w:rsid w:val="0099457E"/>
    <w:rsid w:val="00994F92"/>
    <w:rsid w:val="00995517"/>
    <w:rsid w:val="009956D6"/>
    <w:rsid w:val="00996A8D"/>
    <w:rsid w:val="009971CC"/>
    <w:rsid w:val="009975B4"/>
    <w:rsid w:val="009A0702"/>
    <w:rsid w:val="009A2511"/>
    <w:rsid w:val="009A2AFC"/>
    <w:rsid w:val="009A3D5E"/>
    <w:rsid w:val="009A547F"/>
    <w:rsid w:val="009A75BD"/>
    <w:rsid w:val="009B0054"/>
    <w:rsid w:val="009B1522"/>
    <w:rsid w:val="009B2F21"/>
    <w:rsid w:val="009B3E80"/>
    <w:rsid w:val="009B4A2C"/>
    <w:rsid w:val="009B79DE"/>
    <w:rsid w:val="009B7BC6"/>
    <w:rsid w:val="009C0E9E"/>
    <w:rsid w:val="009C0F28"/>
    <w:rsid w:val="009C1343"/>
    <w:rsid w:val="009C2954"/>
    <w:rsid w:val="009C2B11"/>
    <w:rsid w:val="009C3860"/>
    <w:rsid w:val="009C40C8"/>
    <w:rsid w:val="009C49A3"/>
    <w:rsid w:val="009C4AD6"/>
    <w:rsid w:val="009C5B14"/>
    <w:rsid w:val="009C5B20"/>
    <w:rsid w:val="009C606D"/>
    <w:rsid w:val="009C646C"/>
    <w:rsid w:val="009C700A"/>
    <w:rsid w:val="009D2174"/>
    <w:rsid w:val="009D43A8"/>
    <w:rsid w:val="009D55E9"/>
    <w:rsid w:val="009D5B11"/>
    <w:rsid w:val="009D5CA9"/>
    <w:rsid w:val="009E1D5B"/>
    <w:rsid w:val="009E2BCD"/>
    <w:rsid w:val="009E323F"/>
    <w:rsid w:val="009E3772"/>
    <w:rsid w:val="009E3F8C"/>
    <w:rsid w:val="009E72E6"/>
    <w:rsid w:val="009E7C57"/>
    <w:rsid w:val="009F00BE"/>
    <w:rsid w:val="009F01F9"/>
    <w:rsid w:val="009F0A5A"/>
    <w:rsid w:val="009F0ADC"/>
    <w:rsid w:val="009F1337"/>
    <w:rsid w:val="009F1E2B"/>
    <w:rsid w:val="009F3D19"/>
    <w:rsid w:val="009F4A96"/>
    <w:rsid w:val="009F4B65"/>
    <w:rsid w:val="009F628E"/>
    <w:rsid w:val="00A00200"/>
    <w:rsid w:val="00A015A6"/>
    <w:rsid w:val="00A0330B"/>
    <w:rsid w:val="00A033F6"/>
    <w:rsid w:val="00A03523"/>
    <w:rsid w:val="00A035DF"/>
    <w:rsid w:val="00A06712"/>
    <w:rsid w:val="00A06D45"/>
    <w:rsid w:val="00A0750D"/>
    <w:rsid w:val="00A079E2"/>
    <w:rsid w:val="00A1080A"/>
    <w:rsid w:val="00A10B7B"/>
    <w:rsid w:val="00A11699"/>
    <w:rsid w:val="00A12F34"/>
    <w:rsid w:val="00A13949"/>
    <w:rsid w:val="00A14D60"/>
    <w:rsid w:val="00A14FB9"/>
    <w:rsid w:val="00A17152"/>
    <w:rsid w:val="00A21FE0"/>
    <w:rsid w:val="00A23A0F"/>
    <w:rsid w:val="00A24268"/>
    <w:rsid w:val="00A24537"/>
    <w:rsid w:val="00A2578E"/>
    <w:rsid w:val="00A25AEE"/>
    <w:rsid w:val="00A26599"/>
    <w:rsid w:val="00A26E33"/>
    <w:rsid w:val="00A31AA9"/>
    <w:rsid w:val="00A31FA3"/>
    <w:rsid w:val="00A32D0D"/>
    <w:rsid w:val="00A36C67"/>
    <w:rsid w:val="00A37BDC"/>
    <w:rsid w:val="00A40FFD"/>
    <w:rsid w:val="00A42050"/>
    <w:rsid w:val="00A426A0"/>
    <w:rsid w:val="00A42822"/>
    <w:rsid w:val="00A429BA"/>
    <w:rsid w:val="00A437AE"/>
    <w:rsid w:val="00A44D4F"/>
    <w:rsid w:val="00A465E4"/>
    <w:rsid w:val="00A51FB7"/>
    <w:rsid w:val="00A52EA7"/>
    <w:rsid w:val="00A53C3F"/>
    <w:rsid w:val="00A54D99"/>
    <w:rsid w:val="00A5694E"/>
    <w:rsid w:val="00A57A48"/>
    <w:rsid w:val="00A64917"/>
    <w:rsid w:val="00A6605D"/>
    <w:rsid w:val="00A70378"/>
    <w:rsid w:val="00A70E93"/>
    <w:rsid w:val="00A71065"/>
    <w:rsid w:val="00A71549"/>
    <w:rsid w:val="00A725BF"/>
    <w:rsid w:val="00A73F01"/>
    <w:rsid w:val="00A74307"/>
    <w:rsid w:val="00A76A40"/>
    <w:rsid w:val="00A81ADE"/>
    <w:rsid w:val="00A84774"/>
    <w:rsid w:val="00A854B6"/>
    <w:rsid w:val="00A85A10"/>
    <w:rsid w:val="00A862B4"/>
    <w:rsid w:val="00A867C8"/>
    <w:rsid w:val="00A87B04"/>
    <w:rsid w:val="00A9054C"/>
    <w:rsid w:val="00A90745"/>
    <w:rsid w:val="00A90F28"/>
    <w:rsid w:val="00A930E1"/>
    <w:rsid w:val="00A938FF"/>
    <w:rsid w:val="00AA48EF"/>
    <w:rsid w:val="00AA4D5F"/>
    <w:rsid w:val="00AA7F8D"/>
    <w:rsid w:val="00AB05C9"/>
    <w:rsid w:val="00AB2AEA"/>
    <w:rsid w:val="00AB4DAA"/>
    <w:rsid w:val="00AB5596"/>
    <w:rsid w:val="00AB5818"/>
    <w:rsid w:val="00AB61CC"/>
    <w:rsid w:val="00AC1909"/>
    <w:rsid w:val="00AC3708"/>
    <w:rsid w:val="00AC7B1F"/>
    <w:rsid w:val="00AD53DE"/>
    <w:rsid w:val="00AD597A"/>
    <w:rsid w:val="00AD5F62"/>
    <w:rsid w:val="00AD69FE"/>
    <w:rsid w:val="00AD6CB1"/>
    <w:rsid w:val="00AD72BB"/>
    <w:rsid w:val="00AD7FA4"/>
    <w:rsid w:val="00AE0469"/>
    <w:rsid w:val="00AE2627"/>
    <w:rsid w:val="00AE5187"/>
    <w:rsid w:val="00AE6023"/>
    <w:rsid w:val="00AE6F1E"/>
    <w:rsid w:val="00AE744A"/>
    <w:rsid w:val="00AE76A3"/>
    <w:rsid w:val="00AF201E"/>
    <w:rsid w:val="00AF26D0"/>
    <w:rsid w:val="00AF2F57"/>
    <w:rsid w:val="00AF324F"/>
    <w:rsid w:val="00AF43A3"/>
    <w:rsid w:val="00AF45B7"/>
    <w:rsid w:val="00AF4F12"/>
    <w:rsid w:val="00AF5A2B"/>
    <w:rsid w:val="00AF6701"/>
    <w:rsid w:val="00AF7696"/>
    <w:rsid w:val="00AF7900"/>
    <w:rsid w:val="00B00A88"/>
    <w:rsid w:val="00B00BAB"/>
    <w:rsid w:val="00B00FBF"/>
    <w:rsid w:val="00B01E26"/>
    <w:rsid w:val="00B02B0A"/>
    <w:rsid w:val="00B03F03"/>
    <w:rsid w:val="00B05FCD"/>
    <w:rsid w:val="00B06C55"/>
    <w:rsid w:val="00B07699"/>
    <w:rsid w:val="00B10184"/>
    <w:rsid w:val="00B122E1"/>
    <w:rsid w:val="00B1239A"/>
    <w:rsid w:val="00B12405"/>
    <w:rsid w:val="00B12ACD"/>
    <w:rsid w:val="00B1340B"/>
    <w:rsid w:val="00B14928"/>
    <w:rsid w:val="00B151D1"/>
    <w:rsid w:val="00B15F1E"/>
    <w:rsid w:val="00B1623B"/>
    <w:rsid w:val="00B16E7A"/>
    <w:rsid w:val="00B2105D"/>
    <w:rsid w:val="00B21E31"/>
    <w:rsid w:val="00B223ED"/>
    <w:rsid w:val="00B22D63"/>
    <w:rsid w:val="00B231D9"/>
    <w:rsid w:val="00B24545"/>
    <w:rsid w:val="00B24692"/>
    <w:rsid w:val="00B24C53"/>
    <w:rsid w:val="00B2538C"/>
    <w:rsid w:val="00B2569A"/>
    <w:rsid w:val="00B2676E"/>
    <w:rsid w:val="00B26C50"/>
    <w:rsid w:val="00B318AB"/>
    <w:rsid w:val="00B33D56"/>
    <w:rsid w:val="00B34228"/>
    <w:rsid w:val="00B3513F"/>
    <w:rsid w:val="00B375D0"/>
    <w:rsid w:val="00B375F9"/>
    <w:rsid w:val="00B40472"/>
    <w:rsid w:val="00B4471A"/>
    <w:rsid w:val="00B45BFC"/>
    <w:rsid w:val="00B45EC5"/>
    <w:rsid w:val="00B460DA"/>
    <w:rsid w:val="00B50F20"/>
    <w:rsid w:val="00B51B88"/>
    <w:rsid w:val="00B537FF"/>
    <w:rsid w:val="00B54538"/>
    <w:rsid w:val="00B54FF8"/>
    <w:rsid w:val="00B5557D"/>
    <w:rsid w:val="00B55EAD"/>
    <w:rsid w:val="00B56B15"/>
    <w:rsid w:val="00B56FD8"/>
    <w:rsid w:val="00B57816"/>
    <w:rsid w:val="00B60B9C"/>
    <w:rsid w:val="00B61B10"/>
    <w:rsid w:val="00B629D3"/>
    <w:rsid w:val="00B62A16"/>
    <w:rsid w:val="00B63020"/>
    <w:rsid w:val="00B63146"/>
    <w:rsid w:val="00B63A26"/>
    <w:rsid w:val="00B718F5"/>
    <w:rsid w:val="00B72DF4"/>
    <w:rsid w:val="00B7551F"/>
    <w:rsid w:val="00B757F6"/>
    <w:rsid w:val="00B81B89"/>
    <w:rsid w:val="00B822B0"/>
    <w:rsid w:val="00B82BD8"/>
    <w:rsid w:val="00B83D38"/>
    <w:rsid w:val="00B84866"/>
    <w:rsid w:val="00B8489D"/>
    <w:rsid w:val="00B84D42"/>
    <w:rsid w:val="00B84DFA"/>
    <w:rsid w:val="00B85690"/>
    <w:rsid w:val="00B86ABF"/>
    <w:rsid w:val="00B878BF"/>
    <w:rsid w:val="00B90B28"/>
    <w:rsid w:val="00B917CD"/>
    <w:rsid w:val="00B92E49"/>
    <w:rsid w:val="00B940E7"/>
    <w:rsid w:val="00B94E77"/>
    <w:rsid w:val="00B96CBE"/>
    <w:rsid w:val="00B972C0"/>
    <w:rsid w:val="00B97529"/>
    <w:rsid w:val="00B97954"/>
    <w:rsid w:val="00B97BCD"/>
    <w:rsid w:val="00BA099E"/>
    <w:rsid w:val="00BA0EEA"/>
    <w:rsid w:val="00BA627E"/>
    <w:rsid w:val="00BA6B2B"/>
    <w:rsid w:val="00BA6B90"/>
    <w:rsid w:val="00BA760F"/>
    <w:rsid w:val="00BB0077"/>
    <w:rsid w:val="00BB1441"/>
    <w:rsid w:val="00BB184C"/>
    <w:rsid w:val="00BB1B73"/>
    <w:rsid w:val="00BB3F5F"/>
    <w:rsid w:val="00BB42E7"/>
    <w:rsid w:val="00BB594A"/>
    <w:rsid w:val="00BC02A5"/>
    <w:rsid w:val="00BC0AB3"/>
    <w:rsid w:val="00BC2DED"/>
    <w:rsid w:val="00BC3B0D"/>
    <w:rsid w:val="00BC732B"/>
    <w:rsid w:val="00BC7FBA"/>
    <w:rsid w:val="00BD0DDF"/>
    <w:rsid w:val="00BD13AF"/>
    <w:rsid w:val="00BD1DDB"/>
    <w:rsid w:val="00BD2957"/>
    <w:rsid w:val="00BD3283"/>
    <w:rsid w:val="00BD5CC7"/>
    <w:rsid w:val="00BD73ED"/>
    <w:rsid w:val="00BD7698"/>
    <w:rsid w:val="00BE0AF7"/>
    <w:rsid w:val="00BE1CEB"/>
    <w:rsid w:val="00BE2167"/>
    <w:rsid w:val="00BE3011"/>
    <w:rsid w:val="00BE315A"/>
    <w:rsid w:val="00BE40A9"/>
    <w:rsid w:val="00BE5EFC"/>
    <w:rsid w:val="00BE6500"/>
    <w:rsid w:val="00BE69B4"/>
    <w:rsid w:val="00BE7FDF"/>
    <w:rsid w:val="00BF0F77"/>
    <w:rsid w:val="00BF1244"/>
    <w:rsid w:val="00BF3D52"/>
    <w:rsid w:val="00BF538E"/>
    <w:rsid w:val="00C03F94"/>
    <w:rsid w:val="00C045BB"/>
    <w:rsid w:val="00C05995"/>
    <w:rsid w:val="00C0777C"/>
    <w:rsid w:val="00C07D8B"/>
    <w:rsid w:val="00C10226"/>
    <w:rsid w:val="00C113CC"/>
    <w:rsid w:val="00C1384D"/>
    <w:rsid w:val="00C1460F"/>
    <w:rsid w:val="00C152B3"/>
    <w:rsid w:val="00C152E8"/>
    <w:rsid w:val="00C1698D"/>
    <w:rsid w:val="00C16D22"/>
    <w:rsid w:val="00C179A6"/>
    <w:rsid w:val="00C17FDF"/>
    <w:rsid w:val="00C2091B"/>
    <w:rsid w:val="00C21D0D"/>
    <w:rsid w:val="00C21FB0"/>
    <w:rsid w:val="00C230A3"/>
    <w:rsid w:val="00C24D7A"/>
    <w:rsid w:val="00C259E4"/>
    <w:rsid w:val="00C26318"/>
    <w:rsid w:val="00C265FE"/>
    <w:rsid w:val="00C313B0"/>
    <w:rsid w:val="00C31AB4"/>
    <w:rsid w:val="00C31C89"/>
    <w:rsid w:val="00C31EF9"/>
    <w:rsid w:val="00C321D4"/>
    <w:rsid w:val="00C322BF"/>
    <w:rsid w:val="00C40347"/>
    <w:rsid w:val="00C40FC7"/>
    <w:rsid w:val="00C431FB"/>
    <w:rsid w:val="00C43A7D"/>
    <w:rsid w:val="00C451F0"/>
    <w:rsid w:val="00C47AB9"/>
    <w:rsid w:val="00C51179"/>
    <w:rsid w:val="00C52AD7"/>
    <w:rsid w:val="00C54976"/>
    <w:rsid w:val="00C5526A"/>
    <w:rsid w:val="00C55DD4"/>
    <w:rsid w:val="00C560B5"/>
    <w:rsid w:val="00C56223"/>
    <w:rsid w:val="00C61A49"/>
    <w:rsid w:val="00C64132"/>
    <w:rsid w:val="00C65DC7"/>
    <w:rsid w:val="00C6642E"/>
    <w:rsid w:val="00C709C4"/>
    <w:rsid w:val="00C71708"/>
    <w:rsid w:val="00C74546"/>
    <w:rsid w:val="00C75B40"/>
    <w:rsid w:val="00C7662A"/>
    <w:rsid w:val="00C7694A"/>
    <w:rsid w:val="00C76FC2"/>
    <w:rsid w:val="00C8293F"/>
    <w:rsid w:val="00C83169"/>
    <w:rsid w:val="00C83F1C"/>
    <w:rsid w:val="00C877A0"/>
    <w:rsid w:val="00C9032F"/>
    <w:rsid w:val="00C9107D"/>
    <w:rsid w:val="00C92130"/>
    <w:rsid w:val="00CA4DF4"/>
    <w:rsid w:val="00CA5F42"/>
    <w:rsid w:val="00CA6A64"/>
    <w:rsid w:val="00CA793B"/>
    <w:rsid w:val="00CB132F"/>
    <w:rsid w:val="00CB7E9F"/>
    <w:rsid w:val="00CC25BD"/>
    <w:rsid w:val="00CC50C1"/>
    <w:rsid w:val="00CC7640"/>
    <w:rsid w:val="00CC79AC"/>
    <w:rsid w:val="00CD0C91"/>
    <w:rsid w:val="00CD1431"/>
    <w:rsid w:val="00CD1974"/>
    <w:rsid w:val="00CD4A00"/>
    <w:rsid w:val="00CD508F"/>
    <w:rsid w:val="00CD6504"/>
    <w:rsid w:val="00CE0462"/>
    <w:rsid w:val="00CE09CA"/>
    <w:rsid w:val="00CE14E7"/>
    <w:rsid w:val="00CE2D27"/>
    <w:rsid w:val="00CE3CFF"/>
    <w:rsid w:val="00CE49CC"/>
    <w:rsid w:val="00CE5441"/>
    <w:rsid w:val="00CE705B"/>
    <w:rsid w:val="00CF0ACB"/>
    <w:rsid w:val="00CF117C"/>
    <w:rsid w:val="00CF11AE"/>
    <w:rsid w:val="00CF375B"/>
    <w:rsid w:val="00CF53D4"/>
    <w:rsid w:val="00CF647A"/>
    <w:rsid w:val="00CF70C9"/>
    <w:rsid w:val="00CF7B93"/>
    <w:rsid w:val="00CF7F03"/>
    <w:rsid w:val="00D00949"/>
    <w:rsid w:val="00D01D58"/>
    <w:rsid w:val="00D02E22"/>
    <w:rsid w:val="00D04BE6"/>
    <w:rsid w:val="00D06176"/>
    <w:rsid w:val="00D062C6"/>
    <w:rsid w:val="00D069DD"/>
    <w:rsid w:val="00D11985"/>
    <w:rsid w:val="00D1326A"/>
    <w:rsid w:val="00D1720B"/>
    <w:rsid w:val="00D17C33"/>
    <w:rsid w:val="00D2017E"/>
    <w:rsid w:val="00D20576"/>
    <w:rsid w:val="00D21439"/>
    <w:rsid w:val="00D21AAB"/>
    <w:rsid w:val="00D21C0D"/>
    <w:rsid w:val="00D22092"/>
    <w:rsid w:val="00D239CE"/>
    <w:rsid w:val="00D261F1"/>
    <w:rsid w:val="00D308B8"/>
    <w:rsid w:val="00D355C4"/>
    <w:rsid w:val="00D36D46"/>
    <w:rsid w:val="00D4099A"/>
    <w:rsid w:val="00D40BEC"/>
    <w:rsid w:val="00D41D7A"/>
    <w:rsid w:val="00D428B3"/>
    <w:rsid w:val="00D42ACA"/>
    <w:rsid w:val="00D4382E"/>
    <w:rsid w:val="00D44498"/>
    <w:rsid w:val="00D44881"/>
    <w:rsid w:val="00D44BB7"/>
    <w:rsid w:val="00D44D98"/>
    <w:rsid w:val="00D45591"/>
    <w:rsid w:val="00D46B29"/>
    <w:rsid w:val="00D52C18"/>
    <w:rsid w:val="00D52F5A"/>
    <w:rsid w:val="00D606B2"/>
    <w:rsid w:val="00D62C35"/>
    <w:rsid w:val="00D66646"/>
    <w:rsid w:val="00D66669"/>
    <w:rsid w:val="00D66EF8"/>
    <w:rsid w:val="00D67340"/>
    <w:rsid w:val="00D678EF"/>
    <w:rsid w:val="00D679DD"/>
    <w:rsid w:val="00D67A67"/>
    <w:rsid w:val="00D67AEE"/>
    <w:rsid w:val="00D67C1D"/>
    <w:rsid w:val="00D72918"/>
    <w:rsid w:val="00D729B1"/>
    <w:rsid w:val="00D75DD4"/>
    <w:rsid w:val="00D75E6F"/>
    <w:rsid w:val="00D76388"/>
    <w:rsid w:val="00D80B3F"/>
    <w:rsid w:val="00D81017"/>
    <w:rsid w:val="00D8106C"/>
    <w:rsid w:val="00D815C7"/>
    <w:rsid w:val="00D81F3C"/>
    <w:rsid w:val="00D8220B"/>
    <w:rsid w:val="00D84A26"/>
    <w:rsid w:val="00D84E7B"/>
    <w:rsid w:val="00D867FE"/>
    <w:rsid w:val="00D91DAB"/>
    <w:rsid w:val="00D92FA4"/>
    <w:rsid w:val="00D931AA"/>
    <w:rsid w:val="00DA282B"/>
    <w:rsid w:val="00DA3303"/>
    <w:rsid w:val="00DA3CD0"/>
    <w:rsid w:val="00DA5B46"/>
    <w:rsid w:val="00DA5F55"/>
    <w:rsid w:val="00DA76EB"/>
    <w:rsid w:val="00DA7F0F"/>
    <w:rsid w:val="00DB0C6D"/>
    <w:rsid w:val="00DB1A0D"/>
    <w:rsid w:val="00DB2225"/>
    <w:rsid w:val="00DB2E5D"/>
    <w:rsid w:val="00DB3227"/>
    <w:rsid w:val="00DB53A7"/>
    <w:rsid w:val="00DB6760"/>
    <w:rsid w:val="00DB6CE5"/>
    <w:rsid w:val="00DB7A6E"/>
    <w:rsid w:val="00DB7F7C"/>
    <w:rsid w:val="00DC0FFE"/>
    <w:rsid w:val="00DC2754"/>
    <w:rsid w:val="00DC2E74"/>
    <w:rsid w:val="00DC4555"/>
    <w:rsid w:val="00DC627F"/>
    <w:rsid w:val="00DC6F76"/>
    <w:rsid w:val="00DD0178"/>
    <w:rsid w:val="00DD3E50"/>
    <w:rsid w:val="00DD3F83"/>
    <w:rsid w:val="00DD498F"/>
    <w:rsid w:val="00DD5394"/>
    <w:rsid w:val="00DD58F2"/>
    <w:rsid w:val="00DD5EF4"/>
    <w:rsid w:val="00DD793A"/>
    <w:rsid w:val="00DD7E03"/>
    <w:rsid w:val="00DE053A"/>
    <w:rsid w:val="00DE0BF8"/>
    <w:rsid w:val="00DE1832"/>
    <w:rsid w:val="00DE2432"/>
    <w:rsid w:val="00DE38E5"/>
    <w:rsid w:val="00DE4B62"/>
    <w:rsid w:val="00DE501D"/>
    <w:rsid w:val="00DE7ED8"/>
    <w:rsid w:val="00DF01C5"/>
    <w:rsid w:val="00DF1142"/>
    <w:rsid w:val="00DF198E"/>
    <w:rsid w:val="00DF2B63"/>
    <w:rsid w:val="00DF31E1"/>
    <w:rsid w:val="00DF472E"/>
    <w:rsid w:val="00DF5906"/>
    <w:rsid w:val="00DF65F7"/>
    <w:rsid w:val="00E01775"/>
    <w:rsid w:val="00E04946"/>
    <w:rsid w:val="00E04C8E"/>
    <w:rsid w:val="00E04CB2"/>
    <w:rsid w:val="00E06314"/>
    <w:rsid w:val="00E073CF"/>
    <w:rsid w:val="00E078E1"/>
    <w:rsid w:val="00E12015"/>
    <w:rsid w:val="00E12B9C"/>
    <w:rsid w:val="00E1796E"/>
    <w:rsid w:val="00E17E26"/>
    <w:rsid w:val="00E20872"/>
    <w:rsid w:val="00E21D2D"/>
    <w:rsid w:val="00E23640"/>
    <w:rsid w:val="00E26DBC"/>
    <w:rsid w:val="00E27E2B"/>
    <w:rsid w:val="00E321B2"/>
    <w:rsid w:val="00E332F5"/>
    <w:rsid w:val="00E34C74"/>
    <w:rsid w:val="00E37F3F"/>
    <w:rsid w:val="00E40570"/>
    <w:rsid w:val="00E405ED"/>
    <w:rsid w:val="00E40AFF"/>
    <w:rsid w:val="00E41CA6"/>
    <w:rsid w:val="00E42ACD"/>
    <w:rsid w:val="00E438DF"/>
    <w:rsid w:val="00E44911"/>
    <w:rsid w:val="00E44ABF"/>
    <w:rsid w:val="00E46C50"/>
    <w:rsid w:val="00E4716D"/>
    <w:rsid w:val="00E47C95"/>
    <w:rsid w:val="00E50BB5"/>
    <w:rsid w:val="00E51B6E"/>
    <w:rsid w:val="00E52216"/>
    <w:rsid w:val="00E52FB4"/>
    <w:rsid w:val="00E54794"/>
    <w:rsid w:val="00E56CBC"/>
    <w:rsid w:val="00E5759C"/>
    <w:rsid w:val="00E579C9"/>
    <w:rsid w:val="00E57E28"/>
    <w:rsid w:val="00E60861"/>
    <w:rsid w:val="00E60907"/>
    <w:rsid w:val="00E65205"/>
    <w:rsid w:val="00E6554D"/>
    <w:rsid w:val="00E7166F"/>
    <w:rsid w:val="00E72FBA"/>
    <w:rsid w:val="00E7303B"/>
    <w:rsid w:val="00E730B8"/>
    <w:rsid w:val="00E73252"/>
    <w:rsid w:val="00E77BEA"/>
    <w:rsid w:val="00E8015F"/>
    <w:rsid w:val="00E803A0"/>
    <w:rsid w:val="00E811F6"/>
    <w:rsid w:val="00E81F9F"/>
    <w:rsid w:val="00E8266F"/>
    <w:rsid w:val="00E84F26"/>
    <w:rsid w:val="00E86AAE"/>
    <w:rsid w:val="00E86D0B"/>
    <w:rsid w:val="00E8712D"/>
    <w:rsid w:val="00E87E05"/>
    <w:rsid w:val="00E900B3"/>
    <w:rsid w:val="00E9027A"/>
    <w:rsid w:val="00E909AA"/>
    <w:rsid w:val="00E90E20"/>
    <w:rsid w:val="00E94EC6"/>
    <w:rsid w:val="00E96A44"/>
    <w:rsid w:val="00E96E74"/>
    <w:rsid w:val="00EA0447"/>
    <w:rsid w:val="00EA2B4F"/>
    <w:rsid w:val="00EA51F9"/>
    <w:rsid w:val="00EA73B0"/>
    <w:rsid w:val="00EB168F"/>
    <w:rsid w:val="00EB31E8"/>
    <w:rsid w:val="00EB5659"/>
    <w:rsid w:val="00EB608D"/>
    <w:rsid w:val="00EB6EDB"/>
    <w:rsid w:val="00EC2E57"/>
    <w:rsid w:val="00EC2EF9"/>
    <w:rsid w:val="00EC33AF"/>
    <w:rsid w:val="00EC3454"/>
    <w:rsid w:val="00EC5391"/>
    <w:rsid w:val="00ED1948"/>
    <w:rsid w:val="00ED1D42"/>
    <w:rsid w:val="00ED3A39"/>
    <w:rsid w:val="00ED53D6"/>
    <w:rsid w:val="00ED5D55"/>
    <w:rsid w:val="00ED7648"/>
    <w:rsid w:val="00EE0FE2"/>
    <w:rsid w:val="00EE2EBE"/>
    <w:rsid w:val="00EE3465"/>
    <w:rsid w:val="00EE48BA"/>
    <w:rsid w:val="00EE50F4"/>
    <w:rsid w:val="00EE526D"/>
    <w:rsid w:val="00EE5576"/>
    <w:rsid w:val="00EF0191"/>
    <w:rsid w:val="00EF0313"/>
    <w:rsid w:val="00EF0833"/>
    <w:rsid w:val="00EF13CF"/>
    <w:rsid w:val="00EF17C8"/>
    <w:rsid w:val="00EF2357"/>
    <w:rsid w:val="00EF297B"/>
    <w:rsid w:val="00EF37DF"/>
    <w:rsid w:val="00EF3E3A"/>
    <w:rsid w:val="00EF7050"/>
    <w:rsid w:val="00EF7DF8"/>
    <w:rsid w:val="00F010F0"/>
    <w:rsid w:val="00F026DE"/>
    <w:rsid w:val="00F070E8"/>
    <w:rsid w:val="00F10831"/>
    <w:rsid w:val="00F10EA2"/>
    <w:rsid w:val="00F10F5D"/>
    <w:rsid w:val="00F12260"/>
    <w:rsid w:val="00F13C37"/>
    <w:rsid w:val="00F14015"/>
    <w:rsid w:val="00F16564"/>
    <w:rsid w:val="00F16AFF"/>
    <w:rsid w:val="00F21595"/>
    <w:rsid w:val="00F22ADD"/>
    <w:rsid w:val="00F230A5"/>
    <w:rsid w:val="00F239A2"/>
    <w:rsid w:val="00F26850"/>
    <w:rsid w:val="00F30957"/>
    <w:rsid w:val="00F35049"/>
    <w:rsid w:val="00F353F5"/>
    <w:rsid w:val="00F4318E"/>
    <w:rsid w:val="00F4352A"/>
    <w:rsid w:val="00F45E31"/>
    <w:rsid w:val="00F461FB"/>
    <w:rsid w:val="00F463FD"/>
    <w:rsid w:val="00F50C77"/>
    <w:rsid w:val="00F52A5A"/>
    <w:rsid w:val="00F53828"/>
    <w:rsid w:val="00F54D2B"/>
    <w:rsid w:val="00F56A66"/>
    <w:rsid w:val="00F60E60"/>
    <w:rsid w:val="00F6238A"/>
    <w:rsid w:val="00F6401D"/>
    <w:rsid w:val="00F650EC"/>
    <w:rsid w:val="00F662E9"/>
    <w:rsid w:val="00F670D4"/>
    <w:rsid w:val="00F72BD1"/>
    <w:rsid w:val="00F72C40"/>
    <w:rsid w:val="00F746A4"/>
    <w:rsid w:val="00F776E4"/>
    <w:rsid w:val="00F805D5"/>
    <w:rsid w:val="00F80631"/>
    <w:rsid w:val="00F80E5E"/>
    <w:rsid w:val="00F81B9D"/>
    <w:rsid w:val="00F830D6"/>
    <w:rsid w:val="00F848FA"/>
    <w:rsid w:val="00F85BF4"/>
    <w:rsid w:val="00F86FD1"/>
    <w:rsid w:val="00F90535"/>
    <w:rsid w:val="00F94083"/>
    <w:rsid w:val="00F96678"/>
    <w:rsid w:val="00FA0732"/>
    <w:rsid w:val="00FA084A"/>
    <w:rsid w:val="00FA1894"/>
    <w:rsid w:val="00FA5567"/>
    <w:rsid w:val="00FA6D19"/>
    <w:rsid w:val="00FA70EE"/>
    <w:rsid w:val="00FA755B"/>
    <w:rsid w:val="00FB14E8"/>
    <w:rsid w:val="00FB3764"/>
    <w:rsid w:val="00FB44E5"/>
    <w:rsid w:val="00FC44C0"/>
    <w:rsid w:val="00FC44FB"/>
    <w:rsid w:val="00FC48D8"/>
    <w:rsid w:val="00FC5014"/>
    <w:rsid w:val="00FC5501"/>
    <w:rsid w:val="00FC7D67"/>
    <w:rsid w:val="00FC7F3C"/>
    <w:rsid w:val="00FD4AF7"/>
    <w:rsid w:val="00FD6387"/>
    <w:rsid w:val="00FD658E"/>
    <w:rsid w:val="00FD7C91"/>
    <w:rsid w:val="00FE3FC6"/>
    <w:rsid w:val="00FE707D"/>
    <w:rsid w:val="00FF17A9"/>
    <w:rsid w:val="00FF2655"/>
    <w:rsid w:val="00FF27FB"/>
    <w:rsid w:val="00FF3EAB"/>
    <w:rsid w:val="00FF4DED"/>
    <w:rsid w:val="00FF5539"/>
    <w:rsid w:val="00FF648B"/>
    <w:rsid w:val="00FF6ADA"/>
    <w:rsid w:val="00FF7523"/>
    <w:rsid w:val="016BDE9B"/>
    <w:rsid w:val="0289FBE9"/>
    <w:rsid w:val="0305A5CE"/>
    <w:rsid w:val="04488222"/>
    <w:rsid w:val="05F5F1C1"/>
    <w:rsid w:val="07D916F1"/>
    <w:rsid w:val="08FB8FAA"/>
    <w:rsid w:val="0A697393"/>
    <w:rsid w:val="0ADBF3A7"/>
    <w:rsid w:val="0AE5EF92"/>
    <w:rsid w:val="0B3B2511"/>
    <w:rsid w:val="0C92C468"/>
    <w:rsid w:val="0F7E8447"/>
    <w:rsid w:val="0FD38A7C"/>
    <w:rsid w:val="1150B8D7"/>
    <w:rsid w:val="118EA348"/>
    <w:rsid w:val="12185BAB"/>
    <w:rsid w:val="122BB3FE"/>
    <w:rsid w:val="12748578"/>
    <w:rsid w:val="14A9B170"/>
    <w:rsid w:val="14DB0B55"/>
    <w:rsid w:val="1583610C"/>
    <w:rsid w:val="15C23842"/>
    <w:rsid w:val="163A41FD"/>
    <w:rsid w:val="1792E515"/>
    <w:rsid w:val="17B465FE"/>
    <w:rsid w:val="18C525B1"/>
    <w:rsid w:val="1AA9ECCE"/>
    <w:rsid w:val="1ADE2761"/>
    <w:rsid w:val="1C2B485F"/>
    <w:rsid w:val="1DD44192"/>
    <w:rsid w:val="1E24341B"/>
    <w:rsid w:val="1F9F5C43"/>
    <w:rsid w:val="20163066"/>
    <w:rsid w:val="208C5110"/>
    <w:rsid w:val="21437F12"/>
    <w:rsid w:val="215B4844"/>
    <w:rsid w:val="218E394A"/>
    <w:rsid w:val="226B6784"/>
    <w:rsid w:val="234614BB"/>
    <w:rsid w:val="25011439"/>
    <w:rsid w:val="25459AA7"/>
    <w:rsid w:val="26663BD7"/>
    <w:rsid w:val="27E29A43"/>
    <w:rsid w:val="28EB1C31"/>
    <w:rsid w:val="2CC794D1"/>
    <w:rsid w:val="2DEFB5AF"/>
    <w:rsid w:val="31020CD4"/>
    <w:rsid w:val="31795994"/>
    <w:rsid w:val="321026F6"/>
    <w:rsid w:val="3497F7F2"/>
    <w:rsid w:val="3499C5EA"/>
    <w:rsid w:val="35B71930"/>
    <w:rsid w:val="36C8BE90"/>
    <w:rsid w:val="36F3F7CB"/>
    <w:rsid w:val="3728C8E6"/>
    <w:rsid w:val="38AB69FF"/>
    <w:rsid w:val="3908DC53"/>
    <w:rsid w:val="3B1CFEF5"/>
    <w:rsid w:val="3B1F8AC5"/>
    <w:rsid w:val="3CDCBBBB"/>
    <w:rsid w:val="3D2A376E"/>
    <w:rsid w:val="3D5A8E2F"/>
    <w:rsid w:val="3DCC1246"/>
    <w:rsid w:val="3E49BDBF"/>
    <w:rsid w:val="3F6DE622"/>
    <w:rsid w:val="3FEC287A"/>
    <w:rsid w:val="4042CDBB"/>
    <w:rsid w:val="40E76FF0"/>
    <w:rsid w:val="41C062AE"/>
    <w:rsid w:val="41CE3CA6"/>
    <w:rsid w:val="42D055A1"/>
    <w:rsid w:val="438B7F5C"/>
    <w:rsid w:val="45700055"/>
    <w:rsid w:val="45DA045D"/>
    <w:rsid w:val="476BC666"/>
    <w:rsid w:val="48C847BA"/>
    <w:rsid w:val="48E1DD7B"/>
    <w:rsid w:val="4938D408"/>
    <w:rsid w:val="4A56AA78"/>
    <w:rsid w:val="4AF73AD3"/>
    <w:rsid w:val="4B28AEFE"/>
    <w:rsid w:val="4C6CE9EF"/>
    <w:rsid w:val="4CAE2E0D"/>
    <w:rsid w:val="4D336310"/>
    <w:rsid w:val="4DACCA9B"/>
    <w:rsid w:val="4E57577E"/>
    <w:rsid w:val="505C19D6"/>
    <w:rsid w:val="50C50E49"/>
    <w:rsid w:val="535226B8"/>
    <w:rsid w:val="5515AD2B"/>
    <w:rsid w:val="55D0F73D"/>
    <w:rsid w:val="561B72FC"/>
    <w:rsid w:val="56206D0F"/>
    <w:rsid w:val="5ABC5B38"/>
    <w:rsid w:val="5B7B36FE"/>
    <w:rsid w:val="5BA2AAB2"/>
    <w:rsid w:val="5C244DD3"/>
    <w:rsid w:val="5CFEE616"/>
    <w:rsid w:val="5D448075"/>
    <w:rsid w:val="5D961A5F"/>
    <w:rsid w:val="5EF1C283"/>
    <w:rsid w:val="61282D41"/>
    <w:rsid w:val="61D529BD"/>
    <w:rsid w:val="63B2292A"/>
    <w:rsid w:val="6590C871"/>
    <w:rsid w:val="65B11491"/>
    <w:rsid w:val="677A4234"/>
    <w:rsid w:val="69BAC604"/>
    <w:rsid w:val="69BE9D04"/>
    <w:rsid w:val="6AD81FF8"/>
    <w:rsid w:val="6C0617F3"/>
    <w:rsid w:val="6E44D907"/>
    <w:rsid w:val="6FB808AC"/>
    <w:rsid w:val="73F4AEA1"/>
    <w:rsid w:val="7412CAC6"/>
    <w:rsid w:val="74720950"/>
    <w:rsid w:val="7496FCE8"/>
    <w:rsid w:val="74A5440F"/>
    <w:rsid w:val="75378D43"/>
    <w:rsid w:val="778948A6"/>
    <w:rsid w:val="786B0094"/>
    <w:rsid w:val="7BA2A1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92905D"/>
  <w15:docId w15:val="{87AF69F5-EAD9-4C98-8B65-0CA2B2DB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416"/>
    <w:rPr>
      <w:sz w:val="24"/>
      <w:szCs w:val="24"/>
    </w:rPr>
  </w:style>
  <w:style w:type="paragraph" w:styleId="Heading1">
    <w:name w:val="heading 1"/>
    <w:basedOn w:val="Normal"/>
    <w:next w:val="Normal"/>
    <w:link w:val="Heading1Char"/>
    <w:qFormat/>
    <w:rsid w:val="00FC7D67"/>
    <w:pPr>
      <w:keepNext/>
      <w:spacing w:before="120" w:after="120"/>
      <w:outlineLvl w:val="0"/>
    </w:pPr>
    <w:rPr>
      <w:b/>
      <w:bCs/>
      <w:caps/>
      <w:kern w:val="32"/>
      <w:szCs w:val="32"/>
    </w:rPr>
  </w:style>
  <w:style w:type="paragraph" w:styleId="Heading2">
    <w:name w:val="heading 2"/>
    <w:basedOn w:val="Normal"/>
    <w:next w:val="Normal"/>
    <w:link w:val="Heading2Char"/>
    <w:qFormat/>
    <w:rsid w:val="00FC7D67"/>
    <w:pPr>
      <w:keepNext/>
      <w:spacing w:before="240" w:after="60"/>
      <w:jc w:val="both"/>
      <w:outlineLvl w:val="1"/>
    </w:pPr>
    <w:rPr>
      <w:b/>
      <w:bCs/>
      <w:iCs/>
      <w:szCs w:val="28"/>
    </w:rPr>
  </w:style>
  <w:style w:type="paragraph" w:styleId="Heading3">
    <w:name w:val="heading 3"/>
    <w:basedOn w:val="Normal"/>
    <w:next w:val="Normal"/>
    <w:link w:val="Heading3Char"/>
    <w:qFormat/>
    <w:rsid w:val="00FC7D67"/>
    <w:pPr>
      <w:keepNext/>
      <w:spacing w:before="240" w:after="60"/>
      <w:jc w:val="both"/>
      <w:outlineLvl w:val="2"/>
    </w:pPr>
    <w:rPr>
      <w:b/>
      <w:bCs/>
      <w:sz w:val="22"/>
      <w:szCs w:val="26"/>
    </w:rPr>
  </w:style>
  <w:style w:type="paragraph" w:styleId="Heading4">
    <w:name w:val="heading 4"/>
    <w:basedOn w:val="Normal"/>
    <w:next w:val="Normal"/>
    <w:link w:val="Heading4Char"/>
    <w:qFormat/>
    <w:rsid w:val="00FC7D67"/>
    <w:pPr>
      <w:keepNext/>
      <w:spacing w:before="240" w:after="60"/>
      <w:jc w:val="both"/>
      <w:outlineLvl w:val="3"/>
    </w:pPr>
    <w:rPr>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C7D67"/>
    <w:rPr>
      <w:b/>
      <w:bCs/>
      <w:caps/>
      <w:kern w:val="32"/>
      <w:sz w:val="24"/>
      <w:szCs w:val="32"/>
    </w:rPr>
  </w:style>
  <w:style w:type="paragraph" w:styleId="Title">
    <w:name w:val="Title"/>
    <w:basedOn w:val="Normal"/>
    <w:next w:val="Normal"/>
    <w:link w:val="TitleChar"/>
    <w:qFormat/>
    <w:rsid w:val="002D54DF"/>
    <w:pPr>
      <w:spacing w:before="240" w:after="240"/>
      <w:jc w:val="center"/>
      <w:outlineLvl w:val="0"/>
    </w:pPr>
    <w:rPr>
      <w:b/>
      <w:bCs/>
      <w:caps/>
      <w:kern w:val="28"/>
      <w:sz w:val="28"/>
      <w:szCs w:val="32"/>
    </w:rPr>
  </w:style>
  <w:style w:type="character" w:customStyle="1" w:styleId="TitleChar">
    <w:name w:val="Title Char"/>
    <w:link w:val="Title"/>
    <w:rsid w:val="002D54DF"/>
    <w:rPr>
      <w:rFonts w:eastAsia="Times New Roman" w:cs="Times New Roman"/>
      <w:b/>
      <w:bCs/>
      <w:caps/>
      <w:kern w:val="28"/>
      <w:sz w:val="28"/>
      <w:szCs w:val="32"/>
    </w:rPr>
  </w:style>
  <w:style w:type="paragraph" w:customStyle="1" w:styleId="ConferenceDetails">
    <w:name w:val="Conference Details"/>
    <w:basedOn w:val="Normal"/>
    <w:qFormat/>
    <w:rsid w:val="008E12A6"/>
    <w:pPr>
      <w:spacing w:before="120" w:after="120"/>
      <w:jc w:val="center"/>
    </w:pPr>
    <w:rPr>
      <w:b/>
      <w:smallCaps/>
      <w:sz w:val="22"/>
    </w:rPr>
  </w:style>
  <w:style w:type="paragraph" w:customStyle="1" w:styleId="Authors">
    <w:name w:val="Author/s"/>
    <w:basedOn w:val="Heading1"/>
    <w:qFormat/>
    <w:rsid w:val="008E12A6"/>
    <w:pPr>
      <w:jc w:val="center"/>
    </w:pPr>
    <w:rPr>
      <w:caps w:val="0"/>
    </w:rPr>
  </w:style>
  <w:style w:type="paragraph" w:customStyle="1" w:styleId="Abstract">
    <w:name w:val="Abstract"/>
    <w:basedOn w:val="Normal"/>
    <w:qFormat/>
    <w:rsid w:val="008E12A6"/>
    <w:pPr>
      <w:spacing w:before="120" w:after="120"/>
      <w:jc w:val="both"/>
    </w:pPr>
    <w:rPr>
      <w:i/>
      <w:sz w:val="22"/>
    </w:rPr>
  </w:style>
  <w:style w:type="character" w:customStyle="1" w:styleId="Heading3Char">
    <w:name w:val="Heading 3 Char"/>
    <w:link w:val="Heading3"/>
    <w:rsid w:val="00FC7D67"/>
    <w:rPr>
      <w:rFonts w:eastAsia="Times New Roman" w:cs="Times New Roman"/>
      <w:b/>
      <w:bCs/>
      <w:sz w:val="22"/>
      <w:szCs w:val="26"/>
    </w:rPr>
  </w:style>
  <w:style w:type="character" w:customStyle="1" w:styleId="Heading2Char">
    <w:name w:val="Heading 2 Char"/>
    <w:link w:val="Heading2"/>
    <w:rsid w:val="00FC7D67"/>
    <w:rPr>
      <w:rFonts w:eastAsia="Times New Roman" w:cs="Times New Roman"/>
      <w:b/>
      <w:bCs/>
      <w:iCs/>
      <w:sz w:val="24"/>
      <w:szCs w:val="28"/>
    </w:rPr>
  </w:style>
  <w:style w:type="character" w:customStyle="1" w:styleId="Heading4Char">
    <w:name w:val="Heading 4 Char"/>
    <w:link w:val="Heading4"/>
    <w:rsid w:val="00FC7D67"/>
    <w:rPr>
      <w:rFonts w:eastAsia="Times New Roman" w:cs="Times New Roman"/>
      <w:b/>
      <w:bCs/>
      <w:szCs w:val="28"/>
    </w:rPr>
  </w:style>
  <w:style w:type="paragraph" w:styleId="Caption">
    <w:name w:val="caption"/>
    <w:basedOn w:val="Normal"/>
    <w:next w:val="Normal"/>
    <w:unhideWhenUsed/>
    <w:qFormat/>
    <w:rsid w:val="00191D6A"/>
    <w:pPr>
      <w:spacing w:before="120" w:after="120"/>
      <w:jc w:val="both"/>
    </w:pPr>
    <w:rPr>
      <w:bCs/>
      <w:sz w:val="18"/>
      <w:szCs w:val="20"/>
    </w:rPr>
  </w:style>
  <w:style w:type="paragraph" w:styleId="Header">
    <w:name w:val="header"/>
    <w:basedOn w:val="Normal"/>
    <w:link w:val="HeaderChar"/>
    <w:rsid w:val="00D308B8"/>
    <w:pPr>
      <w:tabs>
        <w:tab w:val="center" w:pos="4513"/>
        <w:tab w:val="right" w:pos="9026"/>
      </w:tabs>
      <w:spacing w:before="120" w:after="120"/>
      <w:jc w:val="both"/>
    </w:pPr>
    <w:rPr>
      <w:sz w:val="20"/>
    </w:rPr>
  </w:style>
  <w:style w:type="character" w:customStyle="1" w:styleId="HeaderChar">
    <w:name w:val="Header Char"/>
    <w:link w:val="Header"/>
    <w:rsid w:val="00D308B8"/>
    <w:rPr>
      <w:szCs w:val="24"/>
    </w:rPr>
  </w:style>
  <w:style w:type="paragraph" w:styleId="Footer">
    <w:name w:val="footer"/>
    <w:basedOn w:val="Normal"/>
    <w:link w:val="FooterChar"/>
    <w:uiPriority w:val="99"/>
    <w:rsid w:val="00D308B8"/>
    <w:pPr>
      <w:tabs>
        <w:tab w:val="center" w:pos="4513"/>
        <w:tab w:val="right" w:pos="9026"/>
      </w:tabs>
      <w:spacing w:before="120" w:after="120"/>
      <w:jc w:val="both"/>
    </w:pPr>
    <w:rPr>
      <w:sz w:val="20"/>
    </w:rPr>
  </w:style>
  <w:style w:type="character" w:customStyle="1" w:styleId="FooterChar">
    <w:name w:val="Footer Char"/>
    <w:link w:val="Footer"/>
    <w:uiPriority w:val="99"/>
    <w:rsid w:val="00D308B8"/>
    <w:rPr>
      <w:szCs w:val="24"/>
    </w:rPr>
  </w:style>
  <w:style w:type="paragraph" w:styleId="FootnoteText">
    <w:name w:val="footnote text"/>
    <w:basedOn w:val="Normal"/>
    <w:link w:val="FootnoteTextChar"/>
    <w:rsid w:val="00ED1D42"/>
    <w:pPr>
      <w:spacing w:before="120" w:after="120"/>
      <w:jc w:val="both"/>
    </w:pPr>
    <w:rPr>
      <w:sz w:val="22"/>
      <w:szCs w:val="20"/>
    </w:rPr>
  </w:style>
  <w:style w:type="character" w:customStyle="1" w:styleId="FootnoteTextChar">
    <w:name w:val="Footnote Text Char"/>
    <w:basedOn w:val="DefaultParagraphFont"/>
    <w:link w:val="FootnoteText"/>
    <w:rsid w:val="00ED1D42"/>
  </w:style>
  <w:style w:type="character" w:styleId="FootnoteReference">
    <w:name w:val="footnote reference"/>
    <w:rsid w:val="00ED1D42"/>
    <w:rPr>
      <w:vertAlign w:val="superscript"/>
    </w:rPr>
  </w:style>
  <w:style w:type="paragraph" w:customStyle="1" w:styleId="EmailContact">
    <w:name w:val="Email Contact"/>
    <w:basedOn w:val="Normal"/>
    <w:qFormat/>
    <w:rsid w:val="007D7582"/>
    <w:pPr>
      <w:spacing w:before="360"/>
    </w:pPr>
    <w:rPr>
      <w:b/>
      <w:sz w:val="22"/>
    </w:rPr>
  </w:style>
  <w:style w:type="paragraph" w:customStyle="1" w:styleId="ReferenceList">
    <w:name w:val="Reference List"/>
    <w:basedOn w:val="Normal"/>
    <w:qFormat/>
    <w:rsid w:val="00E87E05"/>
    <w:pPr>
      <w:spacing w:before="240" w:after="240"/>
      <w:jc w:val="both"/>
    </w:pPr>
    <w:rPr>
      <w:sz w:val="22"/>
    </w:rPr>
  </w:style>
  <w:style w:type="paragraph" w:styleId="BalloonText">
    <w:name w:val="Balloon Text"/>
    <w:basedOn w:val="Normal"/>
    <w:link w:val="BalloonTextChar"/>
    <w:rsid w:val="007975B6"/>
    <w:pPr>
      <w:jc w:val="both"/>
    </w:pPr>
    <w:rPr>
      <w:rFonts w:ascii="Segoe UI" w:hAnsi="Segoe UI"/>
      <w:sz w:val="18"/>
      <w:szCs w:val="18"/>
    </w:rPr>
  </w:style>
  <w:style w:type="character" w:customStyle="1" w:styleId="BalloonTextChar">
    <w:name w:val="Balloon Text Char"/>
    <w:link w:val="BalloonText"/>
    <w:rsid w:val="007975B6"/>
    <w:rPr>
      <w:rFonts w:ascii="Segoe UI" w:hAnsi="Segoe UI" w:cs="Segoe UI"/>
      <w:sz w:val="18"/>
      <w:szCs w:val="18"/>
      <w:lang w:eastAsia="en-AU"/>
    </w:rPr>
  </w:style>
  <w:style w:type="table" w:styleId="TableGrid">
    <w:name w:val="Table Grid"/>
    <w:basedOn w:val="TableNormal"/>
    <w:rsid w:val="009F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515FDD"/>
    <w:rPr>
      <w:sz w:val="22"/>
      <w:szCs w:val="24"/>
    </w:rPr>
  </w:style>
  <w:style w:type="character" w:styleId="Hyperlink">
    <w:name w:val="Hyperlink"/>
    <w:basedOn w:val="DefaultParagraphFont"/>
    <w:unhideWhenUsed/>
    <w:rsid w:val="000D5D08"/>
    <w:rPr>
      <w:color w:val="0000FF" w:themeColor="hyperlink"/>
      <w:u w:val="single"/>
    </w:rPr>
  </w:style>
  <w:style w:type="character" w:styleId="UnresolvedMention">
    <w:name w:val="Unresolved Mention"/>
    <w:basedOn w:val="DefaultParagraphFont"/>
    <w:uiPriority w:val="99"/>
    <w:semiHidden/>
    <w:unhideWhenUsed/>
    <w:rsid w:val="000D5D08"/>
    <w:rPr>
      <w:color w:val="605E5C"/>
      <w:shd w:val="clear" w:color="auto" w:fill="E1DFDD"/>
    </w:rPr>
  </w:style>
  <w:style w:type="paragraph" w:styleId="ListParagraph">
    <w:name w:val="List Paragraph"/>
    <w:basedOn w:val="Normal"/>
    <w:uiPriority w:val="34"/>
    <w:qFormat/>
    <w:rsid w:val="002D0972"/>
    <w:pPr>
      <w:spacing w:after="160" w:line="259" w:lineRule="auto"/>
      <w:ind w:left="720"/>
      <w:contextualSpacing/>
    </w:pPr>
    <w:rPr>
      <w:rFonts w:asciiTheme="minorHAnsi" w:eastAsiaTheme="minorHAnsi" w:hAnsiTheme="minorHAnsi" w:cstheme="minorBidi"/>
      <w:sz w:val="22"/>
      <w:szCs w:val="22"/>
      <w:lang w:val="en-IN" w:eastAsia="en-US"/>
    </w:rPr>
  </w:style>
  <w:style w:type="character" w:styleId="CommentReference">
    <w:name w:val="annotation reference"/>
    <w:basedOn w:val="DefaultParagraphFont"/>
    <w:semiHidden/>
    <w:unhideWhenUsed/>
    <w:rsid w:val="002D0972"/>
    <w:rPr>
      <w:sz w:val="16"/>
      <w:szCs w:val="16"/>
    </w:rPr>
  </w:style>
  <w:style w:type="paragraph" w:styleId="CommentText">
    <w:name w:val="annotation text"/>
    <w:basedOn w:val="Normal"/>
    <w:link w:val="CommentTextChar"/>
    <w:unhideWhenUsed/>
    <w:rsid w:val="002D0972"/>
    <w:pPr>
      <w:spacing w:before="120" w:after="120"/>
      <w:jc w:val="both"/>
    </w:pPr>
    <w:rPr>
      <w:sz w:val="20"/>
      <w:szCs w:val="20"/>
    </w:rPr>
  </w:style>
  <w:style w:type="character" w:customStyle="1" w:styleId="CommentTextChar">
    <w:name w:val="Comment Text Char"/>
    <w:basedOn w:val="DefaultParagraphFont"/>
    <w:link w:val="CommentText"/>
    <w:rsid w:val="002D0972"/>
  </w:style>
  <w:style w:type="paragraph" w:styleId="CommentSubject">
    <w:name w:val="annotation subject"/>
    <w:basedOn w:val="CommentText"/>
    <w:next w:val="CommentText"/>
    <w:link w:val="CommentSubjectChar"/>
    <w:semiHidden/>
    <w:unhideWhenUsed/>
    <w:rsid w:val="002D0972"/>
    <w:rPr>
      <w:b/>
      <w:bCs/>
    </w:rPr>
  </w:style>
  <w:style w:type="character" w:customStyle="1" w:styleId="CommentSubjectChar">
    <w:name w:val="Comment Subject Char"/>
    <w:basedOn w:val="CommentTextChar"/>
    <w:link w:val="CommentSubject"/>
    <w:semiHidden/>
    <w:rsid w:val="002D0972"/>
    <w:rPr>
      <w:b/>
      <w:bCs/>
    </w:rPr>
  </w:style>
  <w:style w:type="paragraph" w:styleId="NormalWeb">
    <w:name w:val="Normal (Web)"/>
    <w:basedOn w:val="Normal"/>
    <w:uiPriority w:val="99"/>
    <w:semiHidden/>
    <w:unhideWhenUsed/>
    <w:rsid w:val="00A6605D"/>
    <w:pPr>
      <w:spacing w:before="100" w:beforeAutospacing="1" w:after="100" w:afterAutospacing="1"/>
    </w:pPr>
  </w:style>
  <w:style w:type="paragraph" w:customStyle="1" w:styleId="Normal0">
    <w:name w:val="[Normal]"/>
    <w:rsid w:val="007C3146"/>
    <w:pPr>
      <w:widowControl w:val="0"/>
      <w:autoSpaceDE w:val="0"/>
      <w:autoSpaceDN w:val="0"/>
      <w:adjustRightInd w:val="0"/>
    </w:pPr>
    <w:rPr>
      <w:rFonts w:ascii="Arial" w:hAnsi="Arial" w:cs="Arial"/>
      <w:sz w:val="24"/>
      <w:szCs w:val="24"/>
    </w:rPr>
  </w:style>
  <w:style w:type="table" w:styleId="PlainTable2">
    <w:name w:val="Plain Table 2"/>
    <w:basedOn w:val="TableNormal"/>
    <w:rsid w:val="00072BC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47"/>
    <w:unhideWhenUsed/>
    <w:rsid w:val="00F239A2"/>
    <w:pPr>
      <w:ind w:left="720" w:hanging="720"/>
    </w:pPr>
  </w:style>
  <w:style w:type="character" w:customStyle="1" w:styleId="normaltextrun">
    <w:name w:val="normaltextrun"/>
    <w:basedOn w:val="DefaultParagraphFont"/>
    <w:rsid w:val="003C5550"/>
  </w:style>
  <w:style w:type="character" w:customStyle="1" w:styleId="eop">
    <w:name w:val="eop"/>
    <w:basedOn w:val="DefaultParagraphFont"/>
    <w:rsid w:val="003C5550"/>
  </w:style>
  <w:style w:type="character" w:styleId="Strong">
    <w:name w:val="Strong"/>
    <w:basedOn w:val="DefaultParagraphFont"/>
    <w:uiPriority w:val="22"/>
    <w:qFormat/>
    <w:rsid w:val="003140FF"/>
    <w:rPr>
      <w:b/>
      <w:bCs/>
    </w:rPr>
  </w:style>
  <w:style w:type="paragraph" w:customStyle="1" w:styleId="pf0">
    <w:name w:val="pf0"/>
    <w:basedOn w:val="Normal"/>
    <w:rsid w:val="00FC7F3C"/>
    <w:pPr>
      <w:spacing w:before="100" w:beforeAutospacing="1" w:after="100" w:afterAutospacing="1"/>
    </w:pPr>
  </w:style>
  <w:style w:type="character" w:customStyle="1" w:styleId="cf01">
    <w:name w:val="cf01"/>
    <w:basedOn w:val="DefaultParagraphFont"/>
    <w:rsid w:val="00FC7F3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5895">
      <w:bodyDiv w:val="1"/>
      <w:marLeft w:val="0"/>
      <w:marRight w:val="0"/>
      <w:marTop w:val="0"/>
      <w:marBottom w:val="0"/>
      <w:divBdr>
        <w:top w:val="none" w:sz="0" w:space="0" w:color="auto"/>
        <w:left w:val="none" w:sz="0" w:space="0" w:color="auto"/>
        <w:bottom w:val="none" w:sz="0" w:space="0" w:color="auto"/>
        <w:right w:val="none" w:sz="0" w:space="0" w:color="auto"/>
      </w:divBdr>
    </w:div>
    <w:div w:id="81493871">
      <w:bodyDiv w:val="1"/>
      <w:marLeft w:val="0"/>
      <w:marRight w:val="0"/>
      <w:marTop w:val="0"/>
      <w:marBottom w:val="0"/>
      <w:divBdr>
        <w:top w:val="none" w:sz="0" w:space="0" w:color="auto"/>
        <w:left w:val="none" w:sz="0" w:space="0" w:color="auto"/>
        <w:bottom w:val="none" w:sz="0" w:space="0" w:color="auto"/>
        <w:right w:val="none" w:sz="0" w:space="0" w:color="auto"/>
      </w:divBdr>
    </w:div>
    <w:div w:id="194847977">
      <w:bodyDiv w:val="1"/>
      <w:marLeft w:val="0"/>
      <w:marRight w:val="0"/>
      <w:marTop w:val="0"/>
      <w:marBottom w:val="0"/>
      <w:divBdr>
        <w:top w:val="none" w:sz="0" w:space="0" w:color="auto"/>
        <w:left w:val="none" w:sz="0" w:space="0" w:color="auto"/>
        <w:bottom w:val="none" w:sz="0" w:space="0" w:color="auto"/>
        <w:right w:val="none" w:sz="0" w:space="0" w:color="auto"/>
      </w:divBdr>
    </w:div>
    <w:div w:id="241451016">
      <w:bodyDiv w:val="1"/>
      <w:marLeft w:val="0"/>
      <w:marRight w:val="0"/>
      <w:marTop w:val="0"/>
      <w:marBottom w:val="0"/>
      <w:divBdr>
        <w:top w:val="none" w:sz="0" w:space="0" w:color="auto"/>
        <w:left w:val="none" w:sz="0" w:space="0" w:color="auto"/>
        <w:bottom w:val="none" w:sz="0" w:space="0" w:color="auto"/>
        <w:right w:val="none" w:sz="0" w:space="0" w:color="auto"/>
      </w:divBdr>
    </w:div>
    <w:div w:id="343289994">
      <w:bodyDiv w:val="1"/>
      <w:marLeft w:val="0"/>
      <w:marRight w:val="0"/>
      <w:marTop w:val="0"/>
      <w:marBottom w:val="0"/>
      <w:divBdr>
        <w:top w:val="none" w:sz="0" w:space="0" w:color="auto"/>
        <w:left w:val="none" w:sz="0" w:space="0" w:color="auto"/>
        <w:bottom w:val="none" w:sz="0" w:space="0" w:color="auto"/>
        <w:right w:val="none" w:sz="0" w:space="0" w:color="auto"/>
      </w:divBdr>
    </w:div>
    <w:div w:id="364868681">
      <w:bodyDiv w:val="1"/>
      <w:marLeft w:val="0"/>
      <w:marRight w:val="0"/>
      <w:marTop w:val="0"/>
      <w:marBottom w:val="0"/>
      <w:divBdr>
        <w:top w:val="none" w:sz="0" w:space="0" w:color="auto"/>
        <w:left w:val="none" w:sz="0" w:space="0" w:color="auto"/>
        <w:bottom w:val="none" w:sz="0" w:space="0" w:color="auto"/>
        <w:right w:val="none" w:sz="0" w:space="0" w:color="auto"/>
      </w:divBdr>
    </w:div>
    <w:div w:id="484396266">
      <w:bodyDiv w:val="1"/>
      <w:marLeft w:val="0"/>
      <w:marRight w:val="0"/>
      <w:marTop w:val="0"/>
      <w:marBottom w:val="0"/>
      <w:divBdr>
        <w:top w:val="none" w:sz="0" w:space="0" w:color="auto"/>
        <w:left w:val="none" w:sz="0" w:space="0" w:color="auto"/>
        <w:bottom w:val="none" w:sz="0" w:space="0" w:color="auto"/>
        <w:right w:val="none" w:sz="0" w:space="0" w:color="auto"/>
      </w:divBdr>
    </w:div>
    <w:div w:id="627706005">
      <w:bodyDiv w:val="1"/>
      <w:marLeft w:val="0"/>
      <w:marRight w:val="0"/>
      <w:marTop w:val="0"/>
      <w:marBottom w:val="0"/>
      <w:divBdr>
        <w:top w:val="none" w:sz="0" w:space="0" w:color="auto"/>
        <w:left w:val="none" w:sz="0" w:space="0" w:color="auto"/>
        <w:bottom w:val="none" w:sz="0" w:space="0" w:color="auto"/>
        <w:right w:val="none" w:sz="0" w:space="0" w:color="auto"/>
      </w:divBdr>
    </w:div>
    <w:div w:id="630744656">
      <w:bodyDiv w:val="1"/>
      <w:marLeft w:val="0"/>
      <w:marRight w:val="0"/>
      <w:marTop w:val="0"/>
      <w:marBottom w:val="0"/>
      <w:divBdr>
        <w:top w:val="none" w:sz="0" w:space="0" w:color="auto"/>
        <w:left w:val="none" w:sz="0" w:space="0" w:color="auto"/>
        <w:bottom w:val="none" w:sz="0" w:space="0" w:color="auto"/>
        <w:right w:val="none" w:sz="0" w:space="0" w:color="auto"/>
      </w:divBdr>
    </w:div>
    <w:div w:id="679821172">
      <w:bodyDiv w:val="1"/>
      <w:marLeft w:val="0"/>
      <w:marRight w:val="0"/>
      <w:marTop w:val="0"/>
      <w:marBottom w:val="0"/>
      <w:divBdr>
        <w:top w:val="none" w:sz="0" w:space="0" w:color="auto"/>
        <w:left w:val="none" w:sz="0" w:space="0" w:color="auto"/>
        <w:bottom w:val="none" w:sz="0" w:space="0" w:color="auto"/>
        <w:right w:val="none" w:sz="0" w:space="0" w:color="auto"/>
      </w:divBdr>
    </w:div>
    <w:div w:id="701974405">
      <w:bodyDiv w:val="1"/>
      <w:marLeft w:val="0"/>
      <w:marRight w:val="0"/>
      <w:marTop w:val="0"/>
      <w:marBottom w:val="0"/>
      <w:divBdr>
        <w:top w:val="none" w:sz="0" w:space="0" w:color="auto"/>
        <w:left w:val="none" w:sz="0" w:space="0" w:color="auto"/>
        <w:bottom w:val="none" w:sz="0" w:space="0" w:color="auto"/>
        <w:right w:val="none" w:sz="0" w:space="0" w:color="auto"/>
      </w:divBdr>
    </w:div>
    <w:div w:id="721293845">
      <w:bodyDiv w:val="1"/>
      <w:marLeft w:val="0"/>
      <w:marRight w:val="0"/>
      <w:marTop w:val="0"/>
      <w:marBottom w:val="0"/>
      <w:divBdr>
        <w:top w:val="none" w:sz="0" w:space="0" w:color="auto"/>
        <w:left w:val="none" w:sz="0" w:space="0" w:color="auto"/>
        <w:bottom w:val="none" w:sz="0" w:space="0" w:color="auto"/>
        <w:right w:val="none" w:sz="0" w:space="0" w:color="auto"/>
      </w:divBdr>
    </w:div>
    <w:div w:id="951323334">
      <w:bodyDiv w:val="1"/>
      <w:marLeft w:val="0"/>
      <w:marRight w:val="0"/>
      <w:marTop w:val="0"/>
      <w:marBottom w:val="0"/>
      <w:divBdr>
        <w:top w:val="none" w:sz="0" w:space="0" w:color="auto"/>
        <w:left w:val="none" w:sz="0" w:space="0" w:color="auto"/>
        <w:bottom w:val="none" w:sz="0" w:space="0" w:color="auto"/>
        <w:right w:val="none" w:sz="0" w:space="0" w:color="auto"/>
      </w:divBdr>
    </w:div>
    <w:div w:id="1087268215">
      <w:bodyDiv w:val="1"/>
      <w:marLeft w:val="0"/>
      <w:marRight w:val="0"/>
      <w:marTop w:val="0"/>
      <w:marBottom w:val="0"/>
      <w:divBdr>
        <w:top w:val="none" w:sz="0" w:space="0" w:color="auto"/>
        <w:left w:val="none" w:sz="0" w:space="0" w:color="auto"/>
        <w:bottom w:val="none" w:sz="0" w:space="0" w:color="auto"/>
        <w:right w:val="none" w:sz="0" w:space="0" w:color="auto"/>
      </w:divBdr>
    </w:div>
    <w:div w:id="1115055730">
      <w:bodyDiv w:val="1"/>
      <w:marLeft w:val="0"/>
      <w:marRight w:val="0"/>
      <w:marTop w:val="0"/>
      <w:marBottom w:val="0"/>
      <w:divBdr>
        <w:top w:val="none" w:sz="0" w:space="0" w:color="auto"/>
        <w:left w:val="none" w:sz="0" w:space="0" w:color="auto"/>
        <w:bottom w:val="none" w:sz="0" w:space="0" w:color="auto"/>
        <w:right w:val="none" w:sz="0" w:space="0" w:color="auto"/>
      </w:divBdr>
    </w:div>
    <w:div w:id="1120144203">
      <w:bodyDiv w:val="1"/>
      <w:marLeft w:val="0"/>
      <w:marRight w:val="0"/>
      <w:marTop w:val="0"/>
      <w:marBottom w:val="0"/>
      <w:divBdr>
        <w:top w:val="none" w:sz="0" w:space="0" w:color="auto"/>
        <w:left w:val="none" w:sz="0" w:space="0" w:color="auto"/>
        <w:bottom w:val="none" w:sz="0" w:space="0" w:color="auto"/>
        <w:right w:val="none" w:sz="0" w:space="0" w:color="auto"/>
      </w:divBdr>
    </w:div>
    <w:div w:id="1138036514">
      <w:bodyDiv w:val="1"/>
      <w:marLeft w:val="0"/>
      <w:marRight w:val="0"/>
      <w:marTop w:val="0"/>
      <w:marBottom w:val="0"/>
      <w:divBdr>
        <w:top w:val="none" w:sz="0" w:space="0" w:color="auto"/>
        <w:left w:val="none" w:sz="0" w:space="0" w:color="auto"/>
        <w:bottom w:val="none" w:sz="0" w:space="0" w:color="auto"/>
        <w:right w:val="none" w:sz="0" w:space="0" w:color="auto"/>
      </w:divBdr>
    </w:div>
    <w:div w:id="1276865412">
      <w:bodyDiv w:val="1"/>
      <w:marLeft w:val="0"/>
      <w:marRight w:val="0"/>
      <w:marTop w:val="0"/>
      <w:marBottom w:val="0"/>
      <w:divBdr>
        <w:top w:val="none" w:sz="0" w:space="0" w:color="auto"/>
        <w:left w:val="none" w:sz="0" w:space="0" w:color="auto"/>
        <w:bottom w:val="none" w:sz="0" w:space="0" w:color="auto"/>
        <w:right w:val="none" w:sz="0" w:space="0" w:color="auto"/>
      </w:divBdr>
    </w:div>
    <w:div w:id="1431972715">
      <w:bodyDiv w:val="1"/>
      <w:marLeft w:val="0"/>
      <w:marRight w:val="0"/>
      <w:marTop w:val="0"/>
      <w:marBottom w:val="0"/>
      <w:divBdr>
        <w:top w:val="none" w:sz="0" w:space="0" w:color="auto"/>
        <w:left w:val="none" w:sz="0" w:space="0" w:color="auto"/>
        <w:bottom w:val="none" w:sz="0" w:space="0" w:color="auto"/>
        <w:right w:val="none" w:sz="0" w:space="0" w:color="auto"/>
      </w:divBdr>
    </w:div>
    <w:div w:id="1452745989">
      <w:bodyDiv w:val="1"/>
      <w:marLeft w:val="0"/>
      <w:marRight w:val="0"/>
      <w:marTop w:val="0"/>
      <w:marBottom w:val="0"/>
      <w:divBdr>
        <w:top w:val="none" w:sz="0" w:space="0" w:color="auto"/>
        <w:left w:val="none" w:sz="0" w:space="0" w:color="auto"/>
        <w:bottom w:val="none" w:sz="0" w:space="0" w:color="auto"/>
        <w:right w:val="none" w:sz="0" w:space="0" w:color="auto"/>
      </w:divBdr>
    </w:div>
    <w:div w:id="1476723394">
      <w:bodyDiv w:val="1"/>
      <w:marLeft w:val="0"/>
      <w:marRight w:val="0"/>
      <w:marTop w:val="0"/>
      <w:marBottom w:val="0"/>
      <w:divBdr>
        <w:top w:val="none" w:sz="0" w:space="0" w:color="auto"/>
        <w:left w:val="none" w:sz="0" w:space="0" w:color="auto"/>
        <w:bottom w:val="none" w:sz="0" w:space="0" w:color="auto"/>
        <w:right w:val="none" w:sz="0" w:space="0" w:color="auto"/>
      </w:divBdr>
    </w:div>
    <w:div w:id="1482499919">
      <w:bodyDiv w:val="1"/>
      <w:marLeft w:val="0"/>
      <w:marRight w:val="0"/>
      <w:marTop w:val="0"/>
      <w:marBottom w:val="0"/>
      <w:divBdr>
        <w:top w:val="none" w:sz="0" w:space="0" w:color="auto"/>
        <w:left w:val="none" w:sz="0" w:space="0" w:color="auto"/>
        <w:bottom w:val="none" w:sz="0" w:space="0" w:color="auto"/>
        <w:right w:val="none" w:sz="0" w:space="0" w:color="auto"/>
      </w:divBdr>
    </w:div>
    <w:div w:id="1611863451">
      <w:bodyDiv w:val="1"/>
      <w:marLeft w:val="0"/>
      <w:marRight w:val="0"/>
      <w:marTop w:val="0"/>
      <w:marBottom w:val="0"/>
      <w:divBdr>
        <w:top w:val="none" w:sz="0" w:space="0" w:color="auto"/>
        <w:left w:val="none" w:sz="0" w:space="0" w:color="auto"/>
        <w:bottom w:val="none" w:sz="0" w:space="0" w:color="auto"/>
        <w:right w:val="none" w:sz="0" w:space="0" w:color="auto"/>
      </w:divBdr>
    </w:div>
    <w:div w:id="1709330779">
      <w:bodyDiv w:val="1"/>
      <w:marLeft w:val="0"/>
      <w:marRight w:val="0"/>
      <w:marTop w:val="0"/>
      <w:marBottom w:val="0"/>
      <w:divBdr>
        <w:top w:val="none" w:sz="0" w:space="0" w:color="auto"/>
        <w:left w:val="none" w:sz="0" w:space="0" w:color="auto"/>
        <w:bottom w:val="none" w:sz="0" w:space="0" w:color="auto"/>
        <w:right w:val="none" w:sz="0" w:space="0" w:color="auto"/>
      </w:divBdr>
    </w:div>
    <w:div w:id="1749502361">
      <w:bodyDiv w:val="1"/>
      <w:marLeft w:val="0"/>
      <w:marRight w:val="0"/>
      <w:marTop w:val="0"/>
      <w:marBottom w:val="0"/>
      <w:divBdr>
        <w:top w:val="none" w:sz="0" w:space="0" w:color="auto"/>
        <w:left w:val="none" w:sz="0" w:space="0" w:color="auto"/>
        <w:bottom w:val="none" w:sz="0" w:space="0" w:color="auto"/>
        <w:right w:val="none" w:sz="0" w:space="0" w:color="auto"/>
      </w:divBdr>
    </w:div>
    <w:div w:id="1959140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emf"/></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rossinp\Application%20Data\Microsoft\Templates\norm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AA1561C7AC61740AC0C42373ECAF626" ma:contentTypeVersion="13" ma:contentTypeDescription="Create a new document." ma:contentTypeScope="" ma:versionID="9db3e7d1e2555d84b851cea18c52656a">
  <xsd:schema xmlns:xsd="http://www.w3.org/2001/XMLSchema" xmlns:xs="http://www.w3.org/2001/XMLSchema" xmlns:p="http://schemas.microsoft.com/office/2006/metadata/properties" xmlns:ns1="http://schemas.microsoft.com/sharepoint/v3" xmlns:ns3="0fb774b7-0571-4e61-9f02-9eb8691563b7" targetNamespace="http://schemas.microsoft.com/office/2006/metadata/properties" ma:root="true" ma:fieldsID="5182aceb416bbaa7398c0186b3ed3043" ns1:_="" ns3:_="">
    <xsd:import namespace="http://schemas.microsoft.com/sharepoint/v3"/>
    <xsd:import namespace="0fb774b7-0571-4e61-9f02-9eb8691563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774b7-0571-4e61-9f02-9eb869156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B2E22-9C7D-4B5F-A727-1E1ABA6C13E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57E4C44-1483-4F82-97AA-588C5584FB03}">
  <ds:schemaRefs>
    <ds:schemaRef ds:uri="http://schemas.microsoft.com/sharepoint/v3/contenttype/forms"/>
  </ds:schemaRefs>
</ds:datastoreItem>
</file>

<file path=customXml/itemProps3.xml><?xml version="1.0" encoding="utf-8"?>
<ds:datastoreItem xmlns:ds="http://schemas.openxmlformats.org/officeDocument/2006/customXml" ds:itemID="{005A4CC8-0CD9-4DA3-90E2-2660FB88FFE5}">
  <ds:schemaRefs>
    <ds:schemaRef ds:uri="http://schemas.openxmlformats.org/officeDocument/2006/bibliography"/>
  </ds:schemaRefs>
</ds:datastoreItem>
</file>

<file path=customXml/itemProps4.xml><?xml version="1.0" encoding="utf-8"?>
<ds:datastoreItem xmlns:ds="http://schemas.openxmlformats.org/officeDocument/2006/customXml" ds:itemID="{FC6094DA-23FB-44D7-9A29-691B66EDB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b774b7-0571-4e61-9f02-9eb869156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normal2.dot</Template>
  <TotalTime>8</TotalTime>
  <Pages>12</Pages>
  <Words>5102</Words>
  <Characters>195200</Characters>
  <Application>Microsoft Office Word</Application>
  <DocSecurity>0</DocSecurity>
  <Lines>1626</Lines>
  <Paragraphs>399</Paragraphs>
  <ScaleCrop>false</ScaleCrop>
  <HeadingPairs>
    <vt:vector size="2" baseType="variant">
      <vt:variant>
        <vt:lpstr>Title</vt:lpstr>
      </vt:variant>
      <vt:variant>
        <vt:i4>1</vt:i4>
      </vt:variant>
    </vt:vector>
  </HeadingPairs>
  <TitlesOfParts>
    <vt:vector size="1" baseType="lpstr">
      <vt:lpstr/>
    </vt:vector>
  </TitlesOfParts>
  <Company>Univeristy Of South Australia</Company>
  <LinksUpToDate>false</LinksUpToDate>
  <CharactersWithSpaces>199903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UniSA</dc:creator>
  <cp:lastModifiedBy>Connie Susilawati</cp:lastModifiedBy>
  <cp:revision>17</cp:revision>
  <cp:lastPrinted>2015-03-05T01:11:00Z</cp:lastPrinted>
  <dcterms:created xsi:type="dcterms:W3CDTF">2024-02-16T06:48:00Z</dcterms:created>
  <dcterms:modified xsi:type="dcterms:W3CDTF">2024-02-16T06:57:00Z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0x010100EAA1561C7AC61740AC0C42373ECAF626</vt:lpwstr>
  </property>
  <property fmtid="{D5CDD505-2E9C-101B-9397-08002B2CF9AE}" pid="3" name="MSIP_Label_51a6c3db-1667-4f49-995a-8b9973972958_Enabled">
    <vt:lpwstr>true</vt:lpwstr>
  </property>
  <property fmtid="{D5CDD505-2E9C-101B-9397-08002B2CF9AE}" pid="4" name="MSIP_Label_51a6c3db-1667-4f49-995a-8b9973972958_SetDate">
    <vt:lpwstr>2023-05-28T23:47:10Z</vt:lpwstr>
  </property>
  <property fmtid="{D5CDD505-2E9C-101B-9397-08002B2CF9AE}" pid="5" name="MSIP_Label_51a6c3db-1667-4f49-995a-8b9973972958_Method">
    <vt:lpwstr>Standard</vt:lpwstr>
  </property>
  <property fmtid="{D5CDD505-2E9C-101B-9397-08002B2CF9AE}" pid="6" name="MSIP_Label_51a6c3db-1667-4f49-995a-8b9973972958_Name">
    <vt:lpwstr>UTS-Internal</vt:lpwstr>
  </property>
  <property fmtid="{D5CDD505-2E9C-101B-9397-08002B2CF9AE}" pid="7" name="MSIP_Label_51a6c3db-1667-4f49-995a-8b9973972958_SiteId">
    <vt:lpwstr>e8911c26-cf9f-4a9c-878e-527807be8791</vt:lpwstr>
  </property>
  <property fmtid="{D5CDD505-2E9C-101B-9397-08002B2CF9AE}" pid="8" name="MSIP_Label_51a6c3db-1667-4f49-995a-8b9973972958_ActionId">
    <vt:lpwstr>0cd5ec3a-f975-4528-abea-4f2badefad64</vt:lpwstr>
  </property>
  <property fmtid="{D5CDD505-2E9C-101B-9397-08002B2CF9AE}" pid="9" name="MSIP_Label_51a6c3db-1667-4f49-995a-8b9973972958_ContentBits">
    <vt:lpwstr>0</vt:lpwstr>
  </property>
  <property fmtid="{D5CDD505-2E9C-101B-9397-08002B2CF9AE}" pid="10" name="GrammarlyDocumentId">
    <vt:lpwstr>4c22c6c6c1bc6e676728efc021f8e5f1039df901f3e26de8145651e57f245c2e</vt:lpwstr>
  </property>
  <property fmtid="{D5CDD505-2E9C-101B-9397-08002B2CF9AE}" pid="11" name="ZOTERO_PREF_1">
    <vt:lpwstr>&lt;data data-version="3" zotero-version="6.0.27"&gt;&lt;session id="XTdS1Fe6"/&gt;&lt;style id="http://www.zotero.org/styles/elsevier-harvard" hasBibliography="1" bibliographyStyleHasBeenSet="1"/&gt;&lt;prefs&gt;&lt;pref name="fieldType" value="Field"/&gt;&lt;/prefs&gt;&lt;/data&gt;</vt:lpwstr>
  </property>
</Properties>
</file>